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8"/>
        <w:rPr>
          <w:color w:val="000000"/>
        </w:rPr>
        <w:sectPr>
          <w:headerReference r:id="rId5" w:type="first"/>
          <w:headerReference r:id="rId3" w:type="default"/>
          <w:footerReference r:id="rId6" w:type="default"/>
          <w:headerReference r:id="rId4" w:type="even"/>
          <w:footerReference r:id="rId7" w:type="even"/>
          <w:pgSz w:w="11907" w:h="16839"/>
          <w:pgMar w:top="567" w:right="851" w:bottom="1361" w:left="1418" w:header="0" w:footer="0" w:gutter="0"/>
          <w:pgNumType w:start="1"/>
          <w:cols w:space="425" w:num="1"/>
          <w:titlePg/>
          <w:docGrid w:type="lines" w:linePitch="312" w:charSpace="0"/>
        </w:sectPr>
      </w:pPr>
      <w:bookmarkStart w:id="0" w:name="SectionMark0"/>
      <w:bookmarkStart w:id="2" w:name="_GoBack"/>
      <w:bookmarkEnd w:id="2"/>
      <w:r>
        <w:rPr>
          <w:color w:val="000000"/>
        </w:rPr>
        <mc:AlternateContent>
          <mc:Choice Requires="wps">
            <w:drawing>
              <wp:anchor distT="0" distB="0" distL="114300" distR="114300" simplePos="0" relativeHeight="251661312" behindDoc="0" locked="0" layoutInCell="0" allowOverlap="1">
                <wp:simplePos x="0" y="0"/>
                <wp:positionH relativeFrom="column">
                  <wp:posOffset>0</wp:posOffset>
                </wp:positionH>
                <wp:positionV relativeFrom="paragraph">
                  <wp:posOffset>8861425</wp:posOffset>
                </wp:positionV>
                <wp:extent cx="6121400" cy="0"/>
                <wp:effectExtent l="0" t="3175" r="3175" b="0"/>
                <wp:wrapNone/>
                <wp:docPr id="17" name="Line 11"/>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1" o:spid="_x0000_s1026" o:spt="20" style="position:absolute;left:0pt;margin-left:0pt;margin-top:697.75pt;height:0pt;width:482pt;z-index:251661312;mso-width-relative:page;mso-height-relative:page;" filled="f" stroked="t" coordsize="21600,21600" o:allowincell="f" o:gfxdata="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COmeo1gAA&#10;AAoBAAAPAAAAAAAAAAEAIAAAACIAAABkcnMvZG93bnJldi54bWxQSwECFAAUAAAACACHTuJAhSAJ&#10;ea4BAABUAwAADgAAAAAAAAABACAAAAAlAQAAZHJzL2Uyb0RvYy54bWxQSwUGAAAAAAYABgBZAQAA&#10;RQUAAAAA&#10;">
                <v:fill on="f" focussize="0,0"/>
                <v:stroke weight="1pt" color="#FFFFFF" joinstyle="round"/>
                <v:imagedata o:title=""/>
                <o:lock v:ext="edit" aspectratio="f"/>
              </v:line>
            </w:pict>
          </mc:Fallback>
        </mc:AlternateContent>
      </w:r>
      <w:r>
        <w:rPr>
          <w:color w:val="000000"/>
        </w:rPr>
        <mc:AlternateContent>
          <mc:Choice Requires="wps">
            <w:drawing>
              <wp:anchor distT="0" distB="0" distL="114300" distR="114300" simplePos="0" relativeHeight="251660288" behindDoc="0" locked="0" layoutInCell="0" allowOverlap="1">
                <wp:simplePos x="0" y="0"/>
                <wp:positionH relativeFrom="column">
                  <wp:posOffset>0</wp:posOffset>
                </wp:positionH>
                <wp:positionV relativeFrom="paragraph">
                  <wp:posOffset>2273300</wp:posOffset>
                </wp:positionV>
                <wp:extent cx="6121400" cy="0"/>
                <wp:effectExtent l="0" t="0" r="3175" b="3175"/>
                <wp:wrapNone/>
                <wp:docPr id="16" name="Line 10"/>
                <wp:cNvGraphicFramePr/>
                <a:graphic xmlns:a="http://schemas.openxmlformats.org/drawingml/2006/main">
                  <a:graphicData uri="http://schemas.microsoft.com/office/word/2010/wordprocessingShape">
                    <wps:wsp>
                      <wps:cNvCnPr>
                        <a:cxnSpLocks noChangeShapeType="1"/>
                      </wps:cNvCnPr>
                      <wps:spPr bwMode="auto">
                        <a:xfrm>
                          <a:off x="0" y="0"/>
                          <a:ext cx="6121400" cy="0"/>
                        </a:xfrm>
                        <a:prstGeom prst="line">
                          <a:avLst/>
                        </a:prstGeom>
                        <a:noFill/>
                        <a:ln w="12700">
                          <a:solidFill>
                            <a:srgbClr val="FFFFFF"/>
                          </a:solidFill>
                          <a:round/>
                        </a:ln>
                      </wps:spPr>
                      <wps:bodyPr/>
                    </wps:wsp>
                  </a:graphicData>
                </a:graphic>
              </wp:anchor>
            </w:drawing>
          </mc:Choice>
          <mc:Fallback>
            <w:pict>
              <v:line id="Line 10" o:spid="_x0000_s1026" o:spt="20" style="position:absolute;left:0pt;margin-left:0pt;margin-top:179pt;height:0pt;width:482pt;z-index:251660288;mso-width-relative:page;mso-height-relative:page;" filled="f" stroked="t" coordsize="21600,21600" o:allowincell="f" o:gfxdata="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si7QF1gAA&#10;AAgBAAAPAAAAAAAAAAEAIAAAACIAAABkcnMvZG93bnJldi54bWxQSwECFAAUAAAACACHTuJA5JR1&#10;fa4BAABUAwAADgAAAAAAAAABACAAAAAlAQAAZHJzL2Uyb0RvYy54bWxQSwUGAAAAAAYABgBZAQAA&#10;RQUAAAAA&#10;">
                <v:fill on="f" focussize="0,0"/>
                <v:stroke weight="1pt" color="#FFFFFF" joinstyle="round"/>
                <v:imagedata o:title=""/>
                <o:lock v:ext="edit" aspectratio="f"/>
              </v:line>
            </w:pict>
          </mc:Fallback>
        </mc:AlternateContent>
      </w:r>
      <w:r>
        <w:rPr>
          <w:color w:val="000000"/>
        </w:rPr>
        <mc:AlternateContent>
          <mc:Choice Requires="wps">
            <w:drawing>
              <wp:anchor distT="0" distB="0" distL="114300" distR="114300" simplePos="0" relativeHeight="251659264" behindDoc="0" locked="1" layoutInCell="0" allowOverlap="1">
                <wp:simplePos x="0" y="0"/>
                <wp:positionH relativeFrom="margin">
                  <wp:posOffset>0</wp:posOffset>
                </wp:positionH>
                <wp:positionV relativeFrom="margin">
                  <wp:posOffset>8960485</wp:posOffset>
                </wp:positionV>
                <wp:extent cx="6120130" cy="495300"/>
                <wp:effectExtent l="0" t="0" r="4445" b="2540"/>
                <wp:wrapNone/>
                <wp:docPr id="15" name="fmFrame7"/>
                <wp:cNvGraphicFramePr/>
                <a:graphic xmlns:a="http://schemas.openxmlformats.org/drawingml/2006/main">
                  <a:graphicData uri="http://schemas.microsoft.com/office/word/2010/wordprocessingShape">
                    <wps:wsp>
                      <wps:cNvSpPr txBox="1">
                        <a:spLocks noChangeArrowheads="1"/>
                      </wps:cNvSpPr>
                      <wps:spPr bwMode="auto">
                        <a:xfrm>
                          <a:off x="0" y="0"/>
                          <a:ext cx="6120130" cy="495300"/>
                        </a:xfrm>
                        <a:prstGeom prst="rect">
                          <a:avLst/>
                        </a:prstGeom>
                        <a:solidFill>
                          <a:srgbClr val="FFFFFF"/>
                        </a:solidFill>
                        <a:ln>
                          <a:noFill/>
                        </a:ln>
                      </wps:spPr>
                      <wps:txbx>
                        <w:txbxContent>
                          <w:tbl>
                            <w:tblPr>
                              <w:tblStyle w:val="38"/>
                              <w:tblW w:w="7665" w:type="dxa"/>
                              <w:tblInd w:w="94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6510"/>
                              <w:gridCol w:w="1155"/>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638" w:hRule="atLeast"/>
                              </w:trPr>
                              <w:tc>
                                <w:tcPr>
                                  <w:tcW w:w="6510" w:type="dxa"/>
                                </w:tcPr>
                                <w:p>
                                  <w:pPr>
                                    <w:pStyle w:val="68"/>
                                    <w:spacing w:line="400" w:lineRule="exact"/>
                                    <w:jc w:val="distribute"/>
                                    <w:rPr>
                                      <w:sz w:val="32"/>
                                    </w:rPr>
                                  </w:pPr>
                                  <w:r>
                                    <w:rPr>
                                      <w:rFonts w:hint="eastAsia"/>
                                      <w:spacing w:val="0"/>
                                      <w:w w:val="100"/>
                                      <w:sz w:val="32"/>
                                    </w:rPr>
                                    <w:t>中华人民共和国国家质量监督检验检疫总局</w:t>
                                  </w:r>
                                </w:p>
                                <w:p>
                                  <w:pPr>
                                    <w:pStyle w:val="68"/>
                                    <w:spacing w:line="400" w:lineRule="exact"/>
                                    <w:jc w:val="distribute"/>
                                    <w:rPr>
                                      <w:sz w:val="32"/>
                                    </w:rPr>
                                  </w:pPr>
                                  <w:r>
                                    <w:rPr>
                                      <w:rFonts w:hint="eastAsia"/>
                                      <w:spacing w:val="0"/>
                                      <w:w w:val="100"/>
                                      <w:sz w:val="32"/>
                                    </w:rPr>
                                    <w:t>中国国家标准化管理委员会</w:t>
                                  </w:r>
                                </w:p>
                              </w:tc>
                              <w:tc>
                                <w:tcPr>
                                  <w:tcW w:w="1155" w:type="dxa"/>
                                  <w:vAlign w:val="center"/>
                                </w:tcPr>
                                <w:p>
                                  <w:pPr>
                                    <w:pStyle w:val="68"/>
                                    <w:jc w:val="both"/>
                                  </w:pPr>
                                  <w:r>
                                    <w:rPr>
                                      <w:rStyle w:val="67"/>
                                      <w:rFonts w:hint="eastAsia"/>
                                    </w:rPr>
                                    <w:t>发 布</w:t>
                                  </w:r>
                                </w:p>
                              </w:tc>
                            </w:tr>
                          </w:tbl>
                          <w:p>
                            <w:pPr>
                              <w:pStyle w:val="68"/>
                            </w:pPr>
                          </w:p>
                        </w:txbxContent>
                      </wps:txbx>
                      <wps:bodyPr rot="0" vert="horz" wrap="square" lIns="0" tIns="0" rIns="0" bIns="0" anchor="t" anchorCtr="0" upright="1">
                        <a:noAutofit/>
                      </wps:bodyPr>
                    </wps:wsp>
                  </a:graphicData>
                </a:graphic>
              </wp:anchor>
            </w:drawing>
          </mc:Choice>
          <mc:Fallback>
            <w:pict>
              <v:shape id="fmFrame7" o:spid="_x0000_s1026" o:spt="202" type="#_x0000_t202" style="position:absolute;left:0pt;margin-left:0pt;margin-top:705.55pt;height:39pt;width:481.9pt;mso-position-horizontal-relative:margin;mso-position-vertical-relative:margin;z-index:251659264;mso-width-relative:page;mso-height-relative:page;" fillcolor="#FFFFFF" filled="t" stroked="f" coordsize="21600,21600" o:allowincell="f" o:gfxdata="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IklX9gAAAAKAQAADwAAAAAAAAABACAAAAAiAAAAZHJzL2Rvd25yZXYueG1sUEsB&#10;AhQAFAAAAAgAh07iQOm6/rz1AQAA3gMAAA4AAAAAAAAAAQAgAAAAJwEAAGRycy9lMm9Eb2MueG1s&#10;UEsFBgAAAAAGAAYAWQEAAI4FAAAAAA==&#10;">
                <v:fill on="t" focussize="0,0"/>
                <v:stroke on="f"/>
                <v:imagedata o:title=""/>
                <o:lock v:ext="edit" aspectratio="f"/>
                <v:textbox inset="0mm,0mm,0mm,0mm">
                  <w:txbxContent>
                    <w:tbl>
                      <w:tblPr>
                        <w:tblStyle w:val="38"/>
                        <w:tblW w:w="7665" w:type="dxa"/>
                        <w:tblInd w:w="948"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6510"/>
                        <w:gridCol w:w="1155"/>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Ex>
                        <w:trPr>
                          <w:trHeight w:val="638" w:hRule="atLeast"/>
                        </w:trPr>
                        <w:tc>
                          <w:tcPr>
                            <w:tcW w:w="6510" w:type="dxa"/>
                          </w:tcPr>
                          <w:p>
                            <w:pPr>
                              <w:pStyle w:val="68"/>
                              <w:spacing w:line="400" w:lineRule="exact"/>
                              <w:jc w:val="distribute"/>
                              <w:rPr>
                                <w:sz w:val="32"/>
                              </w:rPr>
                            </w:pPr>
                            <w:r>
                              <w:rPr>
                                <w:rFonts w:hint="eastAsia"/>
                                <w:spacing w:val="0"/>
                                <w:w w:val="100"/>
                                <w:sz w:val="32"/>
                              </w:rPr>
                              <w:t>中华人民共和国国家质量监督检验检疫总局</w:t>
                            </w:r>
                          </w:p>
                          <w:p>
                            <w:pPr>
                              <w:pStyle w:val="68"/>
                              <w:spacing w:line="400" w:lineRule="exact"/>
                              <w:jc w:val="distribute"/>
                              <w:rPr>
                                <w:sz w:val="32"/>
                              </w:rPr>
                            </w:pPr>
                            <w:r>
                              <w:rPr>
                                <w:rFonts w:hint="eastAsia"/>
                                <w:spacing w:val="0"/>
                                <w:w w:val="100"/>
                                <w:sz w:val="32"/>
                              </w:rPr>
                              <w:t>中国国家标准化管理委员会</w:t>
                            </w:r>
                          </w:p>
                        </w:tc>
                        <w:tc>
                          <w:tcPr>
                            <w:tcW w:w="1155" w:type="dxa"/>
                            <w:vAlign w:val="center"/>
                          </w:tcPr>
                          <w:p>
                            <w:pPr>
                              <w:pStyle w:val="68"/>
                              <w:jc w:val="both"/>
                            </w:pPr>
                            <w:r>
                              <w:rPr>
                                <w:rStyle w:val="67"/>
                                <w:rFonts w:hint="eastAsia"/>
                              </w:rPr>
                              <w:t>发 布</w:t>
                            </w:r>
                          </w:p>
                        </w:tc>
                      </w:tr>
                    </w:tbl>
                    <w:p>
                      <w:pPr>
                        <w:pStyle w:val="68"/>
                      </w:pPr>
                    </w:p>
                  </w:txbxContent>
                </v:textbox>
                <w10:anchorlock/>
              </v:shape>
            </w:pict>
          </mc:Fallback>
        </mc:AlternateContent>
      </w:r>
      <w:r>
        <w:rPr>
          <w:color w:val="000000"/>
        </w:rPr>
        <mc:AlternateContent>
          <mc:Choice Requires="wps">
            <w:drawing>
              <wp:anchor distT="0" distB="0" distL="114300" distR="114300" simplePos="0" relativeHeight="251658240" behindDoc="0" locked="1" layoutInCell="0" allowOverlap="1">
                <wp:simplePos x="0" y="0"/>
                <wp:positionH relativeFrom="margin">
                  <wp:posOffset>4067175</wp:posOffset>
                </wp:positionH>
                <wp:positionV relativeFrom="margin">
                  <wp:posOffset>8519160</wp:posOffset>
                </wp:positionV>
                <wp:extent cx="2019300" cy="312420"/>
                <wp:effectExtent l="0" t="3810" r="0" b="0"/>
                <wp:wrapNone/>
                <wp:docPr id="14" name="fmFrame6"/>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98"/>
                            </w:pPr>
                            <w:r>
                              <w:rPr>
                                <w:rFonts w:hint="eastAsia"/>
                              </w:rPr>
                              <w:t>201×-××-××实施</w:t>
                            </w:r>
                          </w:p>
                        </w:txbxContent>
                      </wps:txbx>
                      <wps:bodyPr rot="0" vert="horz" wrap="square" lIns="0" tIns="0" rIns="0" bIns="0" anchor="t" anchorCtr="0" upright="1">
                        <a:noAutofit/>
                      </wps:bodyPr>
                    </wps:wsp>
                  </a:graphicData>
                </a:graphic>
              </wp:anchor>
            </w:drawing>
          </mc:Choice>
          <mc:Fallback>
            <w:pict>
              <v:shape id="fmFrame6" o:spid="_x0000_s1026" o:spt="202" type="#_x0000_t202" style="position:absolute;left:0pt;margin-left:320.25pt;margin-top:670.8pt;height:24.6pt;width:159pt;mso-position-horizontal-relative:margin;mso-position-vertical-relative:margin;z-index:251658240;mso-width-relative:page;mso-height-relative:page;" fillcolor="#FFFFFF" filled="t" stroked="f" coordsize="21600,21600" o:allowincell="f" o:gfxdata="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F/d1bbaAAAADQEAAA8AAAAAAAAAAQAgAAAAIgAAAGRycy9kb3ducmV2LnhtbFBL&#10;AQIUABQAAAAIAIdO4kDZddTu9AEAAN4DAAAOAAAAAAAAAAEAIAAAACkBAABkcnMvZTJvRG9jLnht&#10;bFBLBQYAAAAABgAGAFkBAACPBQAAAAA=&#10;">
                <v:fill on="t" focussize="0,0"/>
                <v:stroke on="f"/>
                <v:imagedata o:title=""/>
                <o:lock v:ext="edit" aspectratio="f"/>
                <v:textbox inset="0mm,0mm,0mm,0mm">
                  <w:txbxContent>
                    <w:p>
                      <w:pPr>
                        <w:pStyle w:val="98"/>
                      </w:pPr>
                      <w:r>
                        <w:rPr>
                          <w:rFonts w:hint="eastAsia"/>
                        </w:rPr>
                        <w:t>201×-××-××实施</w:t>
                      </w:r>
                    </w:p>
                  </w:txbxContent>
                </v:textbox>
                <w10:anchorlock/>
              </v:shape>
            </w:pict>
          </mc:Fallback>
        </mc:AlternateContent>
      </w:r>
      <w:r>
        <w:rPr>
          <w:color w:val="000000"/>
        </w:rPr>
        <mc:AlternateContent>
          <mc:Choice Requires="wps">
            <w:drawing>
              <wp:anchor distT="0" distB="0" distL="114300" distR="114300" simplePos="0" relativeHeight="251658240" behindDoc="0" locked="1" layoutInCell="0" allowOverlap="1">
                <wp:simplePos x="0" y="0"/>
                <wp:positionH relativeFrom="margin">
                  <wp:posOffset>0</wp:posOffset>
                </wp:positionH>
                <wp:positionV relativeFrom="margin">
                  <wp:posOffset>8519160</wp:posOffset>
                </wp:positionV>
                <wp:extent cx="2019300" cy="312420"/>
                <wp:effectExtent l="0" t="3810" r="0" b="0"/>
                <wp:wrapNone/>
                <wp:docPr id="9" name="fmFrame5"/>
                <wp:cNvGraphicFramePr/>
                <a:graphic xmlns:a="http://schemas.openxmlformats.org/drawingml/2006/main">
                  <a:graphicData uri="http://schemas.microsoft.com/office/word/2010/wordprocessingShape">
                    <wps:wsp>
                      <wps:cNvSpPr txBox="1">
                        <a:spLocks noChangeArrowheads="1"/>
                      </wps:cNvSpPr>
                      <wps:spPr bwMode="auto">
                        <a:xfrm>
                          <a:off x="0" y="0"/>
                          <a:ext cx="2019300" cy="312420"/>
                        </a:xfrm>
                        <a:prstGeom prst="rect">
                          <a:avLst/>
                        </a:prstGeom>
                        <a:solidFill>
                          <a:srgbClr val="FFFFFF"/>
                        </a:solidFill>
                        <a:ln>
                          <a:noFill/>
                        </a:ln>
                      </wps:spPr>
                      <wps:txbx>
                        <w:txbxContent>
                          <w:p>
                            <w:pPr>
                              <w:pStyle w:val="69"/>
                            </w:pPr>
                            <w:r>
                              <w:rPr>
                                <w:rFonts w:hint="eastAsia"/>
                              </w:rPr>
                              <w:t>201×-××-××发布</w:t>
                            </w:r>
                          </w:p>
                        </w:txbxContent>
                      </wps:txbx>
                      <wps:bodyPr rot="0" vert="horz" wrap="square" lIns="0" tIns="0" rIns="0" bIns="0" anchor="t" anchorCtr="0" upright="1">
                        <a:noAutofit/>
                      </wps:bodyPr>
                    </wps:wsp>
                  </a:graphicData>
                </a:graphic>
              </wp:anchor>
            </w:drawing>
          </mc:Choice>
          <mc:Fallback>
            <w:pict>
              <v:shape id="fmFrame5" o:spid="_x0000_s1026" o:spt="202" type="#_x0000_t202" style="position:absolute;left:0pt;margin-left:0pt;margin-top:670.8pt;height:24.6pt;width:159pt;mso-position-horizontal-relative:margin;mso-position-vertical-relative:margin;z-index:251658240;mso-width-relative:page;mso-height-relative:page;" fillcolor="#FFFFFF" filled="t" stroked="f" coordsize="21600,21600" o:allowincell="f" o:gfxdata="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uzNw+2AAAAAoBAAAPAAAAAAAAAAEAIAAAACIAAABkcnMvZG93bnJldi54bWxQSwEC&#10;FAAUAAAACACHTuJA4yJy5/QBAADdAwAADgAAAAAAAAABACAAAAAnAQAAZHJzL2Uyb0RvYy54bWxQ&#10;SwUGAAAAAAYABgBZAQAAjQUAAAAA&#10;">
                <v:fill on="t" focussize="0,0"/>
                <v:stroke on="f"/>
                <v:imagedata o:title=""/>
                <o:lock v:ext="edit" aspectratio="f"/>
                <v:textbox inset="0mm,0mm,0mm,0mm">
                  <w:txbxContent>
                    <w:p>
                      <w:pPr>
                        <w:pStyle w:val="69"/>
                      </w:pPr>
                      <w:r>
                        <w:rPr>
                          <w:rFonts w:hint="eastAsia"/>
                        </w:rPr>
                        <w:t>201×-××-××发布</w:t>
                      </w:r>
                    </w:p>
                  </w:txbxContent>
                </v:textbox>
                <w10:anchorlock/>
              </v:shape>
            </w:pict>
          </mc:Fallback>
        </mc:AlternateContent>
      </w:r>
      <w:r>
        <w:rPr>
          <w:color w:val="000000"/>
        </w:rPr>
        <mc:AlternateContent>
          <mc:Choice Requires="wps">
            <w:drawing>
              <wp:anchor distT="0" distB="0" distL="114300" distR="114300" simplePos="0" relativeHeight="251657216" behindDoc="0" locked="1" layoutInCell="1" allowOverlap="1">
                <wp:simplePos x="0" y="0"/>
                <wp:positionH relativeFrom="margin">
                  <wp:posOffset>66675</wp:posOffset>
                </wp:positionH>
                <wp:positionV relativeFrom="margin">
                  <wp:posOffset>3566160</wp:posOffset>
                </wp:positionV>
                <wp:extent cx="5969000" cy="4681220"/>
                <wp:effectExtent l="0" t="3810" r="3175" b="1270"/>
                <wp:wrapNone/>
                <wp:docPr id="8" name="fmFrame4"/>
                <wp:cNvGraphicFramePr/>
                <a:graphic xmlns:a="http://schemas.openxmlformats.org/drawingml/2006/main">
                  <a:graphicData uri="http://schemas.microsoft.com/office/word/2010/wordprocessingShape">
                    <wps:wsp>
                      <wps:cNvSpPr txBox="1">
                        <a:spLocks noChangeArrowheads="1"/>
                      </wps:cNvSpPr>
                      <wps:spPr bwMode="auto">
                        <a:xfrm>
                          <a:off x="0" y="0"/>
                          <a:ext cx="5969000" cy="4681220"/>
                        </a:xfrm>
                        <a:prstGeom prst="rect">
                          <a:avLst/>
                        </a:prstGeom>
                        <a:solidFill>
                          <a:srgbClr val="FFFFFF"/>
                        </a:solidFill>
                        <a:ln>
                          <a:noFill/>
                        </a:ln>
                      </wps:spPr>
                      <wps:txbx>
                        <w:txbxContent>
                          <w:p>
                            <w:pPr>
                              <w:pStyle w:val="76"/>
                              <w:rPr>
                                <w:rFonts w:ascii="黑体" w:eastAsia="黑体"/>
                                <w:sz w:val="52"/>
                                <w:szCs w:val="52"/>
                              </w:rPr>
                            </w:pPr>
                          </w:p>
                          <w:p>
                            <w:pPr>
                              <w:pStyle w:val="76"/>
                              <w:spacing w:line="240" w:lineRule="auto"/>
                              <w:rPr>
                                <w:rFonts w:ascii="黑体" w:eastAsia="黑体"/>
                                <w:sz w:val="52"/>
                                <w:szCs w:val="52"/>
                              </w:rPr>
                            </w:pPr>
                            <w:r>
                              <w:rPr>
                                <w:rFonts w:hint="eastAsia" w:ascii="黑体" w:eastAsia="黑体"/>
                                <w:sz w:val="52"/>
                                <w:szCs w:val="52"/>
                              </w:rPr>
                              <w:t>植物保护机械  背负式风送喷雾机  试验方法和性能限值</w:t>
                            </w:r>
                          </w:p>
                          <w:p>
                            <w:pPr>
                              <w:autoSpaceDE w:val="0"/>
                              <w:autoSpaceDN w:val="0"/>
                              <w:adjustRightInd w:val="0"/>
                              <w:jc w:val="center"/>
                              <w:rPr>
                                <w:bCs/>
                                <w:sz w:val="28"/>
                                <w:szCs w:val="28"/>
                              </w:rPr>
                            </w:pPr>
                            <w:r>
                              <w:rPr>
                                <w:bCs/>
                                <w:sz w:val="28"/>
                                <w:szCs w:val="28"/>
                              </w:rPr>
                              <w:t>Equipment for crop protection —Knapsack motorized air-assisted</w:t>
                            </w:r>
                            <w:r>
                              <w:rPr>
                                <w:rFonts w:hint="eastAsia"/>
                                <w:bCs/>
                                <w:sz w:val="28"/>
                                <w:szCs w:val="28"/>
                              </w:rPr>
                              <w:t xml:space="preserve"> </w:t>
                            </w:r>
                            <w:r>
                              <w:rPr>
                                <w:bCs/>
                                <w:sz w:val="28"/>
                                <w:szCs w:val="28"/>
                              </w:rPr>
                              <w:t>sprayers — Test methods and</w:t>
                            </w:r>
                            <w:r>
                              <w:rPr>
                                <w:rFonts w:hint="eastAsia"/>
                                <w:bCs/>
                                <w:sz w:val="28"/>
                                <w:szCs w:val="28"/>
                              </w:rPr>
                              <w:t xml:space="preserve"> </w:t>
                            </w:r>
                            <w:r>
                              <w:rPr>
                                <w:bCs/>
                                <w:sz w:val="28"/>
                                <w:szCs w:val="28"/>
                              </w:rPr>
                              <w:t>performance limits</w:t>
                            </w:r>
                          </w:p>
                          <w:p>
                            <w:pPr>
                              <w:spacing w:line="360" w:lineRule="auto"/>
                              <w:jc w:val="center"/>
                              <w:rPr>
                                <w:sz w:val="28"/>
                                <w:szCs w:val="28"/>
                              </w:rPr>
                            </w:pPr>
                            <w:r>
                              <w:rPr>
                                <w:rFonts w:hint="eastAsia"/>
                                <w:sz w:val="28"/>
                                <w:szCs w:val="28"/>
                              </w:rPr>
                              <w:t>（ISO 10988:2011，IDT）</w:t>
                            </w:r>
                          </w:p>
                          <w:p>
                            <w:pPr>
                              <w:widowControl/>
                              <w:spacing w:before="440" w:line="400" w:lineRule="exact"/>
                              <w:jc w:val="center"/>
                              <w:rPr>
                                <w:rFonts w:ascii="宋体"/>
                                <w:kern w:val="0"/>
                                <w:sz w:val="24"/>
                                <w:szCs w:val="20"/>
                              </w:rPr>
                            </w:pPr>
                            <w:r>
                              <w:rPr>
                                <w:rFonts w:hint="eastAsia" w:ascii="宋体"/>
                                <w:kern w:val="0"/>
                                <w:sz w:val="24"/>
                                <w:szCs w:val="20"/>
                              </w:rPr>
                              <w:t>（征求意见</w:t>
                            </w:r>
                            <w:r>
                              <w:rPr>
                                <w:rFonts w:ascii="宋体"/>
                                <w:kern w:val="0"/>
                                <w:sz w:val="24"/>
                                <w:szCs w:val="20"/>
                              </w:rPr>
                              <w:t>稿</w:t>
                            </w:r>
                            <w:r>
                              <w:rPr>
                                <w:rFonts w:hint="eastAsia" w:ascii="宋体"/>
                                <w:kern w:val="0"/>
                                <w:sz w:val="24"/>
                                <w:szCs w:val="20"/>
                              </w:rPr>
                              <w:t>）</w:t>
                            </w:r>
                          </w:p>
                          <w:p/>
                        </w:txbxContent>
                      </wps:txbx>
                      <wps:bodyPr rot="0" vert="horz" wrap="square" lIns="0" tIns="0" rIns="0" bIns="0" anchor="t" anchorCtr="0" upright="1">
                        <a:noAutofit/>
                      </wps:bodyPr>
                    </wps:wsp>
                  </a:graphicData>
                </a:graphic>
              </wp:anchor>
            </w:drawing>
          </mc:Choice>
          <mc:Fallback>
            <w:pict>
              <v:shape id="fmFrame4" o:spid="_x0000_s1026" o:spt="202" type="#_x0000_t202" style="position:absolute;left:0pt;margin-left:5.25pt;margin-top:280.8pt;height:368.6pt;width:470pt;mso-position-horizontal-relative:margin;mso-position-vertical-relative:margin;z-index:251657216;mso-width-relative:page;mso-height-relative:page;" fillcolor="#FFFFFF" filled="t" stroked="f" coordsize="21600,21600" o:gfxdata="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u0VPt9gAAAALAQAADwAAAAAAAAABACAAAAAiAAAAZHJzL2Rvd25yZXYueG1sUEsB&#10;AhQAFAAAAAgAh07iQAzO78z1AQAA3gMAAA4AAAAAAAAAAQAgAAAAJwEAAGRycy9lMm9Eb2MueG1s&#10;UEsFBgAAAAAGAAYAWQEAAI4FAAAAAA==&#10;">
                <v:fill on="t" focussize="0,0"/>
                <v:stroke on="f"/>
                <v:imagedata o:title=""/>
                <o:lock v:ext="edit" aspectratio="f"/>
                <v:textbox inset="0mm,0mm,0mm,0mm">
                  <w:txbxContent>
                    <w:p>
                      <w:pPr>
                        <w:pStyle w:val="76"/>
                        <w:rPr>
                          <w:rFonts w:ascii="黑体" w:eastAsia="黑体"/>
                          <w:sz w:val="52"/>
                          <w:szCs w:val="52"/>
                        </w:rPr>
                      </w:pPr>
                    </w:p>
                    <w:p>
                      <w:pPr>
                        <w:pStyle w:val="76"/>
                        <w:spacing w:line="240" w:lineRule="auto"/>
                        <w:rPr>
                          <w:rFonts w:ascii="黑体" w:eastAsia="黑体"/>
                          <w:sz w:val="52"/>
                          <w:szCs w:val="52"/>
                        </w:rPr>
                      </w:pPr>
                      <w:r>
                        <w:rPr>
                          <w:rFonts w:hint="eastAsia" w:ascii="黑体" w:eastAsia="黑体"/>
                          <w:sz w:val="52"/>
                          <w:szCs w:val="52"/>
                        </w:rPr>
                        <w:t>植物保护机械  背负式风送喷雾机  试验方法和性能限值</w:t>
                      </w:r>
                    </w:p>
                    <w:p>
                      <w:pPr>
                        <w:autoSpaceDE w:val="0"/>
                        <w:autoSpaceDN w:val="0"/>
                        <w:adjustRightInd w:val="0"/>
                        <w:jc w:val="center"/>
                        <w:rPr>
                          <w:bCs/>
                          <w:sz w:val="28"/>
                          <w:szCs w:val="28"/>
                        </w:rPr>
                      </w:pPr>
                      <w:r>
                        <w:rPr>
                          <w:bCs/>
                          <w:sz w:val="28"/>
                          <w:szCs w:val="28"/>
                        </w:rPr>
                        <w:t>Equipment for crop protection —Knapsack motorized air-assisted</w:t>
                      </w:r>
                      <w:r>
                        <w:rPr>
                          <w:rFonts w:hint="eastAsia"/>
                          <w:bCs/>
                          <w:sz w:val="28"/>
                          <w:szCs w:val="28"/>
                        </w:rPr>
                        <w:t xml:space="preserve"> </w:t>
                      </w:r>
                      <w:r>
                        <w:rPr>
                          <w:bCs/>
                          <w:sz w:val="28"/>
                          <w:szCs w:val="28"/>
                        </w:rPr>
                        <w:t>sprayers — Test methods and</w:t>
                      </w:r>
                      <w:r>
                        <w:rPr>
                          <w:rFonts w:hint="eastAsia"/>
                          <w:bCs/>
                          <w:sz w:val="28"/>
                          <w:szCs w:val="28"/>
                        </w:rPr>
                        <w:t xml:space="preserve"> </w:t>
                      </w:r>
                      <w:r>
                        <w:rPr>
                          <w:bCs/>
                          <w:sz w:val="28"/>
                          <w:szCs w:val="28"/>
                        </w:rPr>
                        <w:t>performance limits</w:t>
                      </w:r>
                    </w:p>
                    <w:p>
                      <w:pPr>
                        <w:spacing w:line="360" w:lineRule="auto"/>
                        <w:jc w:val="center"/>
                        <w:rPr>
                          <w:sz w:val="28"/>
                          <w:szCs w:val="28"/>
                        </w:rPr>
                      </w:pPr>
                      <w:r>
                        <w:rPr>
                          <w:rFonts w:hint="eastAsia"/>
                          <w:sz w:val="28"/>
                          <w:szCs w:val="28"/>
                        </w:rPr>
                        <w:t>（ISO 10988:2011，IDT）</w:t>
                      </w:r>
                    </w:p>
                    <w:p>
                      <w:pPr>
                        <w:widowControl/>
                        <w:spacing w:before="440" w:line="400" w:lineRule="exact"/>
                        <w:jc w:val="center"/>
                        <w:rPr>
                          <w:rFonts w:ascii="宋体"/>
                          <w:kern w:val="0"/>
                          <w:sz w:val="24"/>
                          <w:szCs w:val="20"/>
                        </w:rPr>
                      </w:pPr>
                      <w:r>
                        <w:rPr>
                          <w:rFonts w:hint="eastAsia" w:ascii="宋体"/>
                          <w:kern w:val="0"/>
                          <w:sz w:val="24"/>
                          <w:szCs w:val="20"/>
                        </w:rPr>
                        <w:t>（征求意见</w:t>
                      </w:r>
                      <w:r>
                        <w:rPr>
                          <w:rFonts w:ascii="宋体"/>
                          <w:kern w:val="0"/>
                          <w:sz w:val="24"/>
                          <w:szCs w:val="20"/>
                        </w:rPr>
                        <w:t>稿</w:t>
                      </w:r>
                      <w:r>
                        <w:rPr>
                          <w:rFonts w:hint="eastAsia" w:ascii="宋体"/>
                          <w:kern w:val="0"/>
                          <w:sz w:val="24"/>
                          <w:szCs w:val="20"/>
                        </w:rPr>
                        <w:t>）</w:t>
                      </w:r>
                    </w:p>
                    <w:p/>
                  </w:txbxContent>
                </v:textbox>
                <w10:anchorlock/>
              </v:shape>
            </w:pict>
          </mc:Fallback>
        </mc:AlternateContent>
      </w:r>
      <w:r>
        <w:rPr>
          <w:color w:val="000000"/>
        </w:rPr>
        <mc:AlternateContent>
          <mc:Choice Requires="wps">
            <w:drawing>
              <wp:anchor distT="0" distB="0" distL="114300" distR="114300" simplePos="0" relativeHeight="251656192" behindDoc="0" locked="1" layoutInCell="0" allowOverlap="1">
                <wp:simplePos x="0" y="0"/>
                <wp:positionH relativeFrom="margin">
                  <wp:posOffset>0</wp:posOffset>
                </wp:positionH>
                <wp:positionV relativeFrom="margin">
                  <wp:posOffset>1401445</wp:posOffset>
                </wp:positionV>
                <wp:extent cx="5802630" cy="975995"/>
                <wp:effectExtent l="0" t="1270" r="0" b="3810"/>
                <wp:wrapNone/>
                <wp:docPr id="7" name="fmFrame3"/>
                <wp:cNvGraphicFramePr/>
                <a:graphic xmlns:a="http://schemas.openxmlformats.org/drawingml/2006/main">
                  <a:graphicData uri="http://schemas.microsoft.com/office/word/2010/wordprocessingShape">
                    <wps:wsp>
                      <wps:cNvSpPr txBox="1">
                        <a:spLocks noChangeArrowheads="1"/>
                      </wps:cNvSpPr>
                      <wps:spPr bwMode="auto">
                        <a:xfrm>
                          <a:off x="0" y="0"/>
                          <a:ext cx="5802630" cy="975995"/>
                        </a:xfrm>
                        <a:prstGeom prst="rect">
                          <a:avLst/>
                        </a:prstGeom>
                        <a:solidFill>
                          <a:srgbClr val="FFFFFF"/>
                        </a:solidFill>
                        <a:ln>
                          <a:noFill/>
                        </a:ln>
                      </wps:spPr>
                      <wps:txbx>
                        <w:txbxContent>
                          <w:p>
                            <w:pPr>
                              <w:pStyle w:val="71"/>
                              <w:rPr>
                                <w:bCs/>
                                <w:lang w:val="de-DE"/>
                              </w:rPr>
                            </w:pPr>
                            <w:r>
                              <w:rPr>
                                <w:lang w:val="de-DE"/>
                              </w:rPr>
                              <w:t>GB/T ××××-201×/</w:t>
                            </w:r>
                            <w:r>
                              <w:rPr>
                                <w:bCs/>
                                <w:lang w:val="de-DE"/>
                              </w:rPr>
                              <w:t xml:space="preserve">ISO </w:t>
                            </w:r>
                            <w:r>
                              <w:rPr>
                                <w:rFonts w:hint="eastAsia"/>
                                <w:bCs/>
                                <w:lang w:val="de-DE"/>
                              </w:rPr>
                              <w:t>10988</w:t>
                            </w:r>
                            <w:r>
                              <w:rPr>
                                <w:bCs/>
                                <w:lang w:val="de-DE"/>
                              </w:rPr>
                              <w:t>:20</w:t>
                            </w:r>
                            <w:r>
                              <w:rPr>
                                <w:rFonts w:hint="eastAsia"/>
                                <w:bCs/>
                                <w:lang w:val="de-DE"/>
                              </w:rPr>
                              <w:t>11</w:t>
                            </w:r>
                          </w:p>
                          <w:p>
                            <w:pPr>
                              <w:pStyle w:val="71"/>
                              <w:rPr>
                                <w:rFonts w:ascii="宋体"/>
                                <w:b/>
                                <w:lang w:val="de-DE"/>
                              </w:rPr>
                            </w:pPr>
                          </w:p>
                        </w:txbxContent>
                      </wps:txbx>
                      <wps:bodyPr rot="0" vert="horz" wrap="square" lIns="0" tIns="0" rIns="0" bIns="0" anchor="t" anchorCtr="0" upright="1">
                        <a:noAutofit/>
                      </wps:bodyPr>
                    </wps:wsp>
                  </a:graphicData>
                </a:graphic>
              </wp:anchor>
            </w:drawing>
          </mc:Choice>
          <mc:Fallback>
            <w:pict>
              <v:shape id="fmFrame3" o:spid="_x0000_s1026" o:spt="202" type="#_x0000_t202" style="position:absolute;left:0pt;margin-left:0pt;margin-top:110.35pt;height:76.85pt;width:456.9pt;mso-position-horizontal-relative:margin;mso-position-vertical-relative:margin;z-index:251656192;mso-width-relative:page;mso-height-relative:page;" fillcolor="#FFFFFF" filled="t" stroked="f" coordsize="21600,21600" o:allowincell="f" o:gfxdata="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Od9ckjYAAAACAEAAA8AAAAAAAAAAQAgAAAAIgAAAGRycy9kb3ducmV2LnhtbFBL&#10;AQIUABQAAAAIAIdO4kCItOrE9gEAAN0DAAAOAAAAAAAAAAEAIAAAACcBAABkcnMvZTJvRG9jLnht&#10;bFBLBQYAAAAABgAGAFkBAACPBQAAAAA=&#10;">
                <v:fill on="t" focussize="0,0"/>
                <v:stroke on="f"/>
                <v:imagedata o:title=""/>
                <o:lock v:ext="edit" aspectratio="f"/>
                <v:textbox inset="0mm,0mm,0mm,0mm">
                  <w:txbxContent>
                    <w:p>
                      <w:pPr>
                        <w:pStyle w:val="71"/>
                        <w:rPr>
                          <w:bCs/>
                          <w:lang w:val="de-DE"/>
                        </w:rPr>
                      </w:pPr>
                      <w:r>
                        <w:rPr>
                          <w:lang w:val="de-DE"/>
                        </w:rPr>
                        <w:t>GB/T ××××-201×/</w:t>
                      </w:r>
                      <w:r>
                        <w:rPr>
                          <w:bCs/>
                          <w:lang w:val="de-DE"/>
                        </w:rPr>
                        <w:t xml:space="preserve">ISO </w:t>
                      </w:r>
                      <w:r>
                        <w:rPr>
                          <w:rFonts w:hint="eastAsia"/>
                          <w:bCs/>
                          <w:lang w:val="de-DE"/>
                        </w:rPr>
                        <w:t>10988</w:t>
                      </w:r>
                      <w:r>
                        <w:rPr>
                          <w:bCs/>
                          <w:lang w:val="de-DE"/>
                        </w:rPr>
                        <w:t>:20</w:t>
                      </w:r>
                      <w:r>
                        <w:rPr>
                          <w:rFonts w:hint="eastAsia"/>
                          <w:bCs/>
                          <w:lang w:val="de-DE"/>
                        </w:rPr>
                        <w:t>11</w:t>
                      </w:r>
                    </w:p>
                    <w:p>
                      <w:pPr>
                        <w:pStyle w:val="71"/>
                        <w:rPr>
                          <w:rFonts w:ascii="宋体"/>
                          <w:b/>
                          <w:lang w:val="de-DE"/>
                        </w:rPr>
                      </w:pPr>
                    </w:p>
                  </w:txbxContent>
                </v:textbox>
                <w10:anchorlock/>
              </v:shape>
            </w:pict>
          </mc:Fallback>
        </mc:AlternateContent>
      </w:r>
      <w:r>
        <w:rPr>
          <w:color w:val="000000"/>
        </w:rPr>
        <w:drawing>
          <wp:anchor distT="0" distB="0" distL="114300" distR="114300" simplePos="0" relativeHeight="251655168" behindDoc="0" locked="1" layoutInCell="0" allowOverlap="1">
            <wp:simplePos x="0" y="0"/>
            <wp:positionH relativeFrom="margin">
              <wp:posOffset>4284345</wp:posOffset>
            </wp:positionH>
            <wp:positionV relativeFrom="margin">
              <wp:posOffset>107315</wp:posOffset>
            </wp:positionV>
            <wp:extent cx="1403350" cy="720090"/>
            <wp:effectExtent l="19050" t="0" r="6350" b="0"/>
            <wp:wrapNone/>
            <wp:docPr id="4" name="HBPicture" descr="GB"/>
            <wp:cNvGraphicFramePr/>
            <a:graphic xmlns:a="http://schemas.openxmlformats.org/drawingml/2006/main">
              <a:graphicData uri="http://schemas.openxmlformats.org/drawingml/2006/picture">
                <pic:pic xmlns:pic="http://schemas.openxmlformats.org/drawingml/2006/picture">
                  <pic:nvPicPr>
                    <pic:cNvPr id="4" name="HBPicture" descr="GB"/>
                    <pic:cNvPicPr>
                      <a:picLocks noChangeArrowheads="1"/>
                    </pic:cNvPicPr>
                  </pic:nvPicPr>
                  <pic:blipFill>
                    <a:blip r:embed="rId15"/>
                    <a:srcRect/>
                    <a:stretch>
                      <a:fillRect/>
                    </a:stretch>
                  </pic:blipFill>
                  <pic:spPr>
                    <a:xfrm>
                      <a:off x="0" y="0"/>
                      <a:ext cx="1403350" cy="720090"/>
                    </a:xfrm>
                    <a:prstGeom prst="rect">
                      <a:avLst/>
                    </a:prstGeom>
                    <a:noFill/>
                    <a:ln w="9525">
                      <a:noFill/>
                      <a:miter lim="800000"/>
                      <a:headEnd/>
                      <a:tailEnd/>
                    </a:ln>
                  </pic:spPr>
                </pic:pic>
              </a:graphicData>
            </a:graphic>
          </wp:anchor>
        </w:drawing>
      </w:r>
      <w:r>
        <w:rPr>
          <w:color w:val="000000"/>
        </w:rPr>
        <mc:AlternateContent>
          <mc:Choice Requires="wps">
            <w:drawing>
              <wp:anchor distT="0" distB="0" distL="114300" distR="114300" simplePos="0" relativeHeight="251654144" behindDoc="0" locked="1" layoutInCell="0" allowOverlap="1">
                <wp:simplePos x="0" y="0"/>
                <wp:positionH relativeFrom="margin">
                  <wp:posOffset>0</wp:posOffset>
                </wp:positionH>
                <wp:positionV relativeFrom="margin">
                  <wp:posOffset>1010920</wp:posOffset>
                </wp:positionV>
                <wp:extent cx="6120130" cy="391160"/>
                <wp:effectExtent l="0" t="1270" r="4445" b="0"/>
                <wp:wrapNone/>
                <wp:docPr id="6" name="fmFrame2"/>
                <wp:cNvGraphicFramePr/>
                <a:graphic xmlns:a="http://schemas.openxmlformats.org/drawingml/2006/main">
                  <a:graphicData uri="http://schemas.microsoft.com/office/word/2010/wordprocessingShape">
                    <wps:wsp>
                      <wps:cNvSpPr txBox="1">
                        <a:spLocks noChangeArrowheads="1"/>
                      </wps:cNvSpPr>
                      <wps:spPr bwMode="auto">
                        <a:xfrm>
                          <a:off x="0" y="0"/>
                          <a:ext cx="6120130" cy="391160"/>
                        </a:xfrm>
                        <a:prstGeom prst="rect">
                          <a:avLst/>
                        </a:prstGeom>
                        <a:solidFill>
                          <a:srgbClr val="FFFFFF"/>
                        </a:solidFill>
                        <a:ln>
                          <a:noFill/>
                        </a:ln>
                      </wps:spPr>
                      <wps:txbx>
                        <w:txbxContent>
                          <w:p>
                            <w:pPr>
                              <w:pStyle w:val="54"/>
                            </w:pPr>
                            <w:r>
                              <w:rPr>
                                <w:rFonts w:hint="eastAsia"/>
                              </w:rPr>
                              <w:t>中华人民共和国国家标准</w:t>
                            </w:r>
                          </w:p>
                        </w:txbxContent>
                      </wps:txbx>
                      <wps:bodyPr rot="0" vert="horz" wrap="square" lIns="0" tIns="0" rIns="0" bIns="0" anchor="t" anchorCtr="0" upright="1">
                        <a:noAutofit/>
                      </wps:bodyPr>
                    </wps:wsp>
                  </a:graphicData>
                </a:graphic>
              </wp:anchor>
            </w:drawing>
          </mc:Choice>
          <mc:Fallback>
            <w:pict>
              <v:shape id="fmFrame2" o:spid="_x0000_s1026" o:spt="202" type="#_x0000_t202" style="position:absolute;left:0pt;margin-left:0pt;margin-top:79.6pt;height:30.8pt;width:481.9pt;mso-position-horizontal-relative:margin;mso-position-vertical-relative:margin;z-index:251654144;mso-width-relative:page;mso-height-relative:page;" fillcolor="#FFFFFF" filled="t" stroked="f" coordsize="21600,21600" o:allowincell="f" o:gfxdata="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Rg5HBdcAAAAIAQAADwAAAAAAAAABACAAAAAiAAAAZHJzL2Rvd25yZXYueG1sUEsBAhQA&#10;FAAAAAgAh07iQCiZ8yfzAQAA3QMAAA4AAAAAAAAAAQAgAAAAJgEAAGRycy9lMm9Eb2MueG1sUEsF&#10;BgAAAAAGAAYAWQEAAIsFAAAAAA==&#10;">
                <v:fill on="t" focussize="0,0"/>
                <v:stroke on="f"/>
                <v:imagedata o:title=""/>
                <o:lock v:ext="edit" aspectratio="f"/>
                <v:textbox inset="0mm,0mm,0mm,0mm">
                  <w:txbxContent>
                    <w:p>
                      <w:pPr>
                        <w:pStyle w:val="54"/>
                      </w:pPr>
                      <w:r>
                        <w:rPr>
                          <w:rFonts w:hint="eastAsia"/>
                        </w:rPr>
                        <w:t>中华人民共和国国家标准</w:t>
                      </w:r>
                    </w:p>
                  </w:txbxContent>
                </v:textbox>
                <w10:anchorlock/>
              </v:shape>
            </w:pict>
          </mc:Fallback>
        </mc:AlternateContent>
      </w:r>
      <w:r>
        <w:rPr>
          <w:color w:val="000000"/>
        </w:rPr>
        <mc:AlternateContent>
          <mc:Choice Requires="wps">
            <w:drawing>
              <wp:anchor distT="0" distB="0" distL="114300" distR="114300" simplePos="0" relativeHeight="251653120" behindDoc="0" locked="1" layoutInCell="0" allowOverlap="1">
                <wp:simplePos x="0" y="0"/>
                <wp:positionH relativeFrom="margin">
                  <wp:posOffset>0</wp:posOffset>
                </wp:positionH>
                <wp:positionV relativeFrom="margin">
                  <wp:posOffset>0</wp:posOffset>
                </wp:positionV>
                <wp:extent cx="2540000" cy="657860"/>
                <wp:effectExtent l="0" t="0" r="3175" b="0"/>
                <wp:wrapNone/>
                <wp:docPr id="5" name="fmFrame1"/>
                <wp:cNvGraphicFramePr/>
                <a:graphic xmlns:a="http://schemas.openxmlformats.org/drawingml/2006/main">
                  <a:graphicData uri="http://schemas.microsoft.com/office/word/2010/wordprocessingShape">
                    <wps:wsp>
                      <wps:cNvSpPr txBox="1">
                        <a:spLocks noChangeArrowheads="1"/>
                      </wps:cNvSpPr>
                      <wps:spPr bwMode="auto">
                        <a:xfrm>
                          <a:off x="0" y="0"/>
                          <a:ext cx="2540000" cy="657860"/>
                        </a:xfrm>
                        <a:prstGeom prst="rect">
                          <a:avLst/>
                        </a:prstGeom>
                        <a:solidFill>
                          <a:srgbClr val="FFFFFF"/>
                        </a:solidFill>
                        <a:ln>
                          <a:noFill/>
                        </a:ln>
                      </wps:spPr>
                      <wps:txbx>
                        <w:txbxContent>
                          <w:p>
                            <w:pPr>
                              <w:pStyle w:val="105"/>
                              <w:rPr>
                                <w:rFonts w:ascii="黑体"/>
                              </w:rPr>
                            </w:pPr>
                            <w:r>
                              <w:rPr>
                                <w:rFonts w:hint="eastAsia" w:ascii="黑体"/>
                              </w:rPr>
                              <w:t>ICS 65.060.40</w:t>
                            </w:r>
                          </w:p>
                          <w:p>
                            <w:pPr>
                              <w:pStyle w:val="105"/>
                              <w:rPr>
                                <w:rFonts w:ascii="黑体"/>
                              </w:rPr>
                            </w:pPr>
                            <w:r>
                              <w:rPr>
                                <w:rFonts w:hint="eastAsia" w:ascii="黑体"/>
                              </w:rPr>
                              <w:t>B 91</w:t>
                            </w:r>
                          </w:p>
                        </w:txbxContent>
                      </wps:txbx>
                      <wps:bodyPr rot="0" vert="horz" wrap="square" lIns="0" tIns="0" rIns="0" bIns="0" anchor="t" anchorCtr="0" upright="1">
                        <a:noAutofit/>
                      </wps:bodyPr>
                    </wps:wsp>
                  </a:graphicData>
                </a:graphic>
              </wp:anchor>
            </w:drawing>
          </mc:Choice>
          <mc:Fallback>
            <w:pict>
              <v:shape id="fmFrame1" o:spid="_x0000_s1026" o:spt="202" type="#_x0000_t202" style="position:absolute;left:0pt;margin-left:0pt;margin-top:0pt;height:51.8pt;width:200pt;mso-position-horizontal-relative:margin;mso-position-vertical-relative:margin;z-index:251653120;mso-width-relative:page;mso-height-relative:page;" fillcolor="#FFFFFF" filled="t" stroked="f" coordsize="21600,21600" o:allowincell="f" o:gfxdata="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MXsy+DTAAAABQEAAA8AAAAAAAAAAQAgAAAAIgAAAGRycy9kb3ducmV2LnhtbFBLAQIUABQA&#10;AAAIAIdO4kB4aqfU9QEAAN0DAAAOAAAAAAAAAAEAIAAAACIBAABkcnMvZTJvRG9jLnhtbFBLBQYA&#10;AAAABgAGAFkBAACJBQAAAAA=&#10;">
                <v:fill on="t" focussize="0,0"/>
                <v:stroke on="f"/>
                <v:imagedata o:title=""/>
                <o:lock v:ext="edit" aspectratio="f"/>
                <v:textbox inset="0mm,0mm,0mm,0mm">
                  <w:txbxContent>
                    <w:p>
                      <w:pPr>
                        <w:pStyle w:val="105"/>
                        <w:rPr>
                          <w:rFonts w:ascii="黑体"/>
                        </w:rPr>
                      </w:pPr>
                      <w:r>
                        <w:rPr>
                          <w:rFonts w:hint="eastAsia" w:ascii="黑体"/>
                        </w:rPr>
                        <w:t>ICS 65.060.40</w:t>
                      </w:r>
                    </w:p>
                    <w:p>
                      <w:pPr>
                        <w:pStyle w:val="105"/>
                        <w:rPr>
                          <w:rFonts w:ascii="黑体"/>
                        </w:rPr>
                      </w:pPr>
                      <w:r>
                        <w:rPr>
                          <w:rFonts w:hint="eastAsia" w:ascii="黑体"/>
                        </w:rPr>
                        <w:t>B 91</w:t>
                      </w:r>
                    </w:p>
                  </w:txbxContent>
                </v:textbox>
                <w10:anchorlock/>
              </v:shape>
            </w:pict>
          </mc:Fallback>
        </mc:AlternateContent>
      </w:r>
    </w:p>
    <w:bookmarkEnd w:id="0"/>
    <w:p>
      <w:pPr>
        <w:pStyle w:val="60"/>
        <w:rPr>
          <w:rFonts w:ascii="Times New Roman"/>
          <w:color w:val="000000"/>
        </w:rPr>
      </w:pPr>
      <w:bookmarkStart w:id="1" w:name="SectionMark2"/>
      <w:r>
        <w:rPr>
          <w:rFonts w:ascii="Times New Roman"/>
          <w:color w:val="000000"/>
        </w:rPr>
        <w:t>前    言</w:t>
      </w:r>
    </w:p>
    <w:p>
      <w:pPr>
        <w:pStyle w:val="73"/>
        <w:framePr w:w="0" w:hRule="auto" w:wrap="auto" w:vAnchor="margin" w:hAnchor="text" w:xAlign="left" w:yAlign="inline"/>
        <w:spacing w:line="380" w:lineRule="exact"/>
        <w:ind w:left="424" w:leftChars="202"/>
        <w:jc w:val="both"/>
        <w:rPr>
          <w:rFonts w:ascii="宋体" w:hAnsi="宋体" w:eastAsia="宋体"/>
          <w:color w:val="000000"/>
          <w:sz w:val="21"/>
          <w:szCs w:val="21"/>
        </w:rPr>
      </w:pPr>
      <w:r>
        <w:rPr>
          <w:rFonts w:hint="eastAsia" w:ascii="宋体" w:hAnsi="宋体" w:eastAsia="宋体"/>
          <w:color w:val="000000"/>
          <w:sz w:val="21"/>
          <w:szCs w:val="21"/>
        </w:rPr>
        <w:t>本标准按照GB/T 1.1-2009给出的规则起草。</w:t>
      </w:r>
    </w:p>
    <w:p>
      <w:pPr>
        <w:widowControl/>
        <w:shd w:val="clear" w:color="FFFFFF" w:fill="FFFFFF"/>
        <w:spacing w:line="400" w:lineRule="exact"/>
        <w:ind w:firstLine="420" w:firstLineChars="200"/>
        <w:jc w:val="left"/>
        <w:outlineLvl w:val="0"/>
        <w:rPr>
          <w:rFonts w:ascii="宋体" w:hAnsi="宋体"/>
          <w:color w:val="000000"/>
          <w:kern w:val="0"/>
          <w:szCs w:val="21"/>
        </w:rPr>
      </w:pPr>
      <w:r>
        <w:rPr>
          <w:rFonts w:ascii="宋体" w:hAnsi="宋体"/>
          <w:color w:val="000000"/>
          <w:szCs w:val="21"/>
        </w:rPr>
        <w:t>本</w:t>
      </w:r>
      <w:r>
        <w:rPr>
          <w:rFonts w:hint="eastAsia" w:ascii="宋体" w:hAnsi="宋体"/>
          <w:color w:val="000000"/>
          <w:szCs w:val="21"/>
        </w:rPr>
        <w:t>标准使用翻译法等同</w:t>
      </w:r>
      <w:r>
        <w:rPr>
          <w:rFonts w:ascii="宋体" w:hAnsi="宋体"/>
          <w:color w:val="000000"/>
          <w:szCs w:val="21"/>
        </w:rPr>
        <w:t>采用</w:t>
      </w:r>
      <w:r>
        <w:rPr>
          <w:rFonts w:hint="eastAsia" w:ascii="宋体" w:hAnsi="宋体"/>
          <w:color w:val="000000"/>
          <w:szCs w:val="21"/>
        </w:rPr>
        <w:t>ISO 10988：</w:t>
      </w:r>
      <w:r>
        <w:rPr>
          <w:rFonts w:hint="eastAsia" w:ascii="宋体" w:hAnsi="宋体"/>
          <w:color w:val="000000"/>
          <w:kern w:val="0"/>
          <w:szCs w:val="21"/>
        </w:rPr>
        <w:t>2011《植物保护机械  背负式风送喷雾机  试验方法和性能限值</w:t>
      </w:r>
      <w:r>
        <w:rPr>
          <w:rFonts w:hint="eastAsia" w:ascii="宋体" w:hAnsi="宋体"/>
          <w:color w:val="000000"/>
          <w:szCs w:val="21"/>
        </w:rPr>
        <w:t>》。</w:t>
      </w:r>
    </w:p>
    <w:p>
      <w:pPr>
        <w:pStyle w:val="73"/>
        <w:framePr w:w="0" w:hRule="auto" w:wrap="auto" w:vAnchor="margin" w:hAnchor="text" w:xAlign="left" w:yAlign="inline"/>
        <w:spacing w:line="380" w:lineRule="exact"/>
        <w:ind w:left="424" w:leftChars="202"/>
        <w:jc w:val="both"/>
        <w:rPr>
          <w:rFonts w:ascii="宋体" w:hAnsi="宋体" w:eastAsia="宋体"/>
          <w:color w:val="000000"/>
          <w:sz w:val="21"/>
          <w:szCs w:val="21"/>
        </w:rPr>
      </w:pPr>
      <w:r>
        <w:rPr>
          <w:rFonts w:hint="eastAsia" w:ascii="宋体" w:hAnsi="宋体" w:eastAsia="宋体"/>
          <w:color w:val="000000"/>
          <w:sz w:val="21"/>
          <w:szCs w:val="21"/>
        </w:rPr>
        <w:t>本标准由中国机械工业联合会提出。</w:t>
      </w:r>
    </w:p>
    <w:p>
      <w:pPr>
        <w:pStyle w:val="73"/>
        <w:framePr w:w="0" w:hRule="auto" w:wrap="auto" w:vAnchor="margin" w:hAnchor="text" w:xAlign="left" w:yAlign="inline"/>
        <w:spacing w:line="380" w:lineRule="exact"/>
        <w:ind w:left="424" w:leftChars="202"/>
        <w:jc w:val="both"/>
        <w:rPr>
          <w:rFonts w:ascii="宋体" w:hAnsi="宋体" w:eastAsia="宋体"/>
          <w:color w:val="000000"/>
          <w:sz w:val="21"/>
          <w:szCs w:val="21"/>
        </w:rPr>
      </w:pPr>
      <w:r>
        <w:rPr>
          <w:rFonts w:hint="eastAsia" w:ascii="宋体" w:hAnsi="宋体" w:eastAsia="宋体"/>
          <w:color w:val="000000"/>
          <w:sz w:val="21"/>
          <w:szCs w:val="21"/>
        </w:rPr>
        <w:t>本标准由全国农业机械标准化技术委员会（SAC/TC201）归口。</w:t>
      </w:r>
    </w:p>
    <w:p>
      <w:pPr>
        <w:spacing w:line="380" w:lineRule="exact"/>
        <w:ind w:firstLine="420" w:firstLineChars="200"/>
        <w:rPr>
          <w:rFonts w:ascii="方正书宋简体"/>
          <w:color w:val="000000"/>
          <w:szCs w:val="21"/>
        </w:rPr>
      </w:pPr>
      <w:r>
        <w:rPr>
          <w:rFonts w:hint="eastAsia" w:ascii="方正书宋简体"/>
          <w:color w:val="000000"/>
          <w:szCs w:val="21"/>
        </w:rPr>
        <w:t>本</w:t>
      </w:r>
      <w:r>
        <w:rPr>
          <w:rFonts w:hint="eastAsia" w:ascii="宋体" w:hAnsi="宋体"/>
          <w:color w:val="000000"/>
          <w:szCs w:val="21"/>
        </w:rPr>
        <w:t>标准</w:t>
      </w:r>
      <w:r>
        <w:rPr>
          <w:rFonts w:hint="eastAsia" w:ascii="方正书宋简体"/>
          <w:color w:val="000000"/>
          <w:szCs w:val="21"/>
        </w:rPr>
        <w:t>起草单位：</w:t>
      </w:r>
      <w:r>
        <w:rPr>
          <w:rFonts w:ascii="方正书宋简体"/>
          <w:color w:val="000000"/>
          <w:szCs w:val="21"/>
        </w:rPr>
        <w:t xml:space="preserve"> </w:t>
      </w:r>
    </w:p>
    <w:p>
      <w:pPr>
        <w:spacing w:line="380" w:lineRule="exact"/>
        <w:ind w:firstLine="420" w:firstLineChars="200"/>
        <w:rPr>
          <w:rFonts w:ascii="方正书宋简体"/>
          <w:color w:val="000000"/>
          <w:szCs w:val="21"/>
        </w:rPr>
      </w:pPr>
      <w:r>
        <w:rPr>
          <w:rFonts w:hint="eastAsia" w:ascii="方正书宋简体"/>
          <w:color w:val="000000"/>
          <w:szCs w:val="21"/>
        </w:rPr>
        <w:t>本</w:t>
      </w:r>
      <w:r>
        <w:rPr>
          <w:rFonts w:hint="eastAsia" w:ascii="宋体" w:hAnsi="宋体"/>
          <w:color w:val="000000"/>
          <w:szCs w:val="21"/>
        </w:rPr>
        <w:t>标准</w:t>
      </w:r>
      <w:r>
        <w:rPr>
          <w:rFonts w:hint="eastAsia" w:ascii="方正书宋简体"/>
          <w:color w:val="000000"/>
          <w:szCs w:val="21"/>
        </w:rPr>
        <w:t>主要起草人：</w:t>
      </w:r>
      <w:r>
        <w:rPr>
          <w:rFonts w:ascii="方正书宋简体"/>
          <w:color w:val="000000"/>
          <w:szCs w:val="21"/>
        </w:rPr>
        <w:t xml:space="preserve"> </w:t>
      </w:r>
    </w:p>
    <w:p>
      <w:pPr>
        <w:spacing w:line="360" w:lineRule="exact"/>
        <w:ind w:firstLine="420" w:firstLineChars="200"/>
        <w:rPr>
          <w:color w:val="000000"/>
        </w:rPr>
      </w:pPr>
    </w:p>
    <w:p>
      <w:pPr>
        <w:pStyle w:val="62"/>
        <w:ind w:firstLine="420"/>
        <w:rPr>
          <w:rFonts w:ascii="Times New Roman"/>
          <w:color w:val="000000"/>
        </w:rPr>
        <w:sectPr>
          <w:headerReference r:id="rId8" w:type="default"/>
          <w:footerReference r:id="rId10" w:type="default"/>
          <w:headerReference r:id="rId9" w:type="even"/>
          <w:footerReference r:id="rId11" w:type="even"/>
          <w:pgSz w:w="11907" w:h="16839"/>
          <w:pgMar w:top="1418" w:right="1134" w:bottom="1134" w:left="1418" w:header="1418" w:footer="851" w:gutter="0"/>
          <w:pgNumType w:fmt="upperRoman" w:start="1"/>
          <w:cols w:space="425" w:num="1"/>
          <w:docGrid w:type="lines" w:linePitch="312" w:charSpace="0"/>
        </w:sectPr>
      </w:pPr>
    </w:p>
    <w:bookmarkEnd w:id="1"/>
    <w:p>
      <w:pPr>
        <w:widowControl/>
        <w:shd w:val="clear" w:color="FFFFFF" w:fill="FFFFFF"/>
        <w:spacing w:before="640" w:line="460" w:lineRule="exact"/>
        <w:jc w:val="center"/>
        <w:outlineLvl w:val="0"/>
        <w:rPr>
          <w:rFonts w:eastAsia="黑体"/>
          <w:bCs/>
          <w:kern w:val="0"/>
          <w:sz w:val="32"/>
          <w:szCs w:val="32"/>
        </w:rPr>
      </w:pPr>
      <w:r>
        <w:rPr>
          <w:rFonts w:hint="eastAsia" w:eastAsia="黑体"/>
          <w:bCs/>
          <w:kern w:val="0"/>
          <w:sz w:val="32"/>
          <w:szCs w:val="32"/>
        </w:rPr>
        <w:t xml:space="preserve">植物保护机械  背负式风送喷雾机 </w:t>
      </w:r>
    </w:p>
    <w:p>
      <w:pPr>
        <w:widowControl/>
        <w:shd w:val="clear" w:color="FFFFFF" w:fill="FFFFFF"/>
        <w:spacing w:line="460" w:lineRule="exact"/>
        <w:jc w:val="center"/>
        <w:outlineLvl w:val="0"/>
        <w:rPr>
          <w:rFonts w:eastAsia="黑体"/>
          <w:bCs/>
          <w:kern w:val="0"/>
          <w:sz w:val="32"/>
          <w:szCs w:val="32"/>
        </w:rPr>
      </w:pPr>
      <w:r>
        <w:rPr>
          <w:rFonts w:hint="eastAsia" w:eastAsia="黑体"/>
          <w:bCs/>
          <w:kern w:val="0"/>
          <w:sz w:val="32"/>
          <w:szCs w:val="32"/>
        </w:rPr>
        <w:t>试验方法和性能限值</w:t>
      </w:r>
    </w:p>
    <w:p>
      <w:pPr>
        <w:widowControl/>
        <w:spacing w:before="156" w:beforeLines="50" w:after="156" w:afterLines="50" w:line="400" w:lineRule="exact"/>
        <w:outlineLvl w:val="1"/>
        <w:rPr>
          <w:rFonts w:eastAsia="黑体"/>
          <w:kern w:val="0"/>
        </w:rPr>
      </w:pPr>
      <w:r>
        <w:rPr>
          <w:rFonts w:eastAsia="黑体"/>
          <w:kern w:val="0"/>
        </w:rPr>
        <w:t>1  范围</w:t>
      </w:r>
    </w:p>
    <w:p>
      <w:pPr>
        <w:spacing w:line="400" w:lineRule="exact"/>
        <w:ind w:firstLine="420"/>
      </w:pPr>
      <w:r>
        <w:rPr>
          <w:rFonts w:hint="eastAsia"/>
        </w:rPr>
        <w:t>本标准规定了GB/T 20085定义的背负式风送（双流体）喷雾机和风送离心喷雾机的要求、试验方法和最小性能限值。</w:t>
      </w:r>
    </w:p>
    <w:p>
      <w:pPr>
        <w:spacing w:line="400" w:lineRule="exact"/>
        <w:ind w:firstLine="420"/>
      </w:pPr>
      <w:r>
        <w:rPr>
          <w:rFonts w:hint="eastAsia"/>
        </w:rPr>
        <w:t>本标准适用于装有发动机并由操作者携带、主要用于农业和园艺背负式动力喷雾机整机（以下简称为喷雾机）。</w:t>
      </w:r>
    </w:p>
    <w:p>
      <w:pPr>
        <w:spacing w:line="400" w:lineRule="exact"/>
        <w:ind w:firstLine="420"/>
      </w:pPr>
      <w:r>
        <w:rPr>
          <w:rFonts w:hint="eastAsia"/>
        </w:rPr>
        <w:t>本标准不适用于液力喷雾机、热力喷雾机和常温烟雾机。也不适用于干粉喷雾机。</w:t>
      </w:r>
    </w:p>
    <w:p>
      <w:pPr>
        <w:spacing w:line="400" w:lineRule="exact"/>
        <w:ind w:firstLine="420"/>
      </w:pPr>
      <w:r>
        <w:rPr>
          <w:rFonts w:hint="eastAsia"/>
        </w:rPr>
        <w:t>本标准涉及喷雾机的一般的操作参数以及在特定控制条件下雾滴的沉积潜能。本标准未涉及使用喷雾机的操作者的安全（见ISO 28139）。</w:t>
      </w:r>
    </w:p>
    <w:p>
      <w:pPr>
        <w:widowControl/>
        <w:spacing w:before="156" w:beforeLines="50" w:after="156" w:afterLines="50" w:line="400" w:lineRule="exact"/>
        <w:outlineLvl w:val="1"/>
        <w:rPr>
          <w:rFonts w:eastAsia="黑体"/>
          <w:kern w:val="0"/>
        </w:rPr>
      </w:pPr>
      <w:r>
        <w:rPr>
          <w:rFonts w:eastAsia="黑体"/>
          <w:kern w:val="0"/>
        </w:rPr>
        <w:t>2  规范性引用文件</w:t>
      </w:r>
    </w:p>
    <w:p>
      <w:pPr>
        <w:spacing w:line="400" w:lineRule="exact"/>
        <w:ind w:firstLine="420"/>
      </w:pPr>
      <w:r>
        <w:t>下列文件对于本文件的应用是必不可少的。凡是注日期的引用文件，仅注日期的版本适用于本文件。凡是不注日期的引用文件，其最新版本（包括所有的修改单）适用于本文件。</w:t>
      </w:r>
    </w:p>
    <w:p>
      <w:pPr>
        <w:autoSpaceDE w:val="0"/>
        <w:autoSpaceDN w:val="0"/>
        <w:adjustRightInd w:val="0"/>
        <w:spacing w:line="400" w:lineRule="exact"/>
        <w:ind w:firstLine="420" w:firstLineChars="200"/>
        <w:jc w:val="left"/>
        <w:rPr>
          <w:iCs/>
          <w:kern w:val="0"/>
          <w:szCs w:val="21"/>
        </w:rPr>
      </w:pPr>
      <w:r>
        <w:rPr>
          <w:rFonts w:hint="eastAsia" w:ascii="宋体" w:hAnsi="宋体"/>
          <w:szCs w:val="21"/>
        </w:rPr>
        <w:t xml:space="preserve">GB/T 18678 </w:t>
      </w:r>
      <w:r>
        <w:rPr>
          <w:rFonts w:hint="eastAsia"/>
          <w:kern w:val="0"/>
          <w:sz w:val="22"/>
          <w:szCs w:val="22"/>
        </w:rPr>
        <w:t>植物保护机械 农业喷雾机(器) 药液箱额定容量和加液孔直径（</w:t>
      </w:r>
      <w:r>
        <w:rPr>
          <w:rFonts w:hint="eastAsia" w:ascii="宋体" w:hAnsi="宋体"/>
          <w:szCs w:val="21"/>
        </w:rPr>
        <w:t>GB/T 18678-2002</w:t>
      </w:r>
      <w:r>
        <w:rPr>
          <w:rFonts w:hint="eastAsia"/>
          <w:kern w:val="0"/>
          <w:szCs w:val="21"/>
        </w:rPr>
        <w:t>，</w:t>
      </w:r>
      <w:r>
        <w:rPr>
          <w:rFonts w:hint="eastAsia" w:ascii="宋体" w:hAnsi="宋体"/>
          <w:szCs w:val="21"/>
        </w:rPr>
        <w:t>ISO 9357:1990，EQV</w:t>
      </w:r>
      <w:r>
        <w:rPr>
          <w:rFonts w:hint="eastAsia"/>
          <w:kern w:val="0"/>
          <w:szCs w:val="21"/>
        </w:rPr>
        <w:t>）GB/T 20085  植物保护机械  词汇（GB/T 20085-2006，</w:t>
      </w:r>
      <w:r>
        <w:rPr>
          <w:kern w:val="0"/>
          <w:szCs w:val="21"/>
        </w:rPr>
        <w:t>ISO 5681</w:t>
      </w:r>
      <w:r>
        <w:rPr>
          <w:rFonts w:hint="eastAsia"/>
          <w:kern w:val="0"/>
          <w:szCs w:val="21"/>
        </w:rPr>
        <w:t>：1992，MOD）</w:t>
      </w:r>
      <w:r>
        <w:rPr>
          <w:kern w:val="0"/>
          <w:szCs w:val="21"/>
        </w:rPr>
        <w:t xml:space="preserve"> </w:t>
      </w:r>
    </w:p>
    <w:p>
      <w:pPr>
        <w:autoSpaceDE w:val="0"/>
        <w:autoSpaceDN w:val="0"/>
        <w:adjustRightInd w:val="0"/>
        <w:spacing w:line="400" w:lineRule="exact"/>
        <w:ind w:firstLine="420" w:firstLineChars="200"/>
        <w:jc w:val="left"/>
        <w:rPr>
          <w:iCs/>
          <w:kern w:val="0"/>
          <w:szCs w:val="21"/>
        </w:rPr>
      </w:pPr>
      <w:r>
        <w:rPr>
          <w:rFonts w:ascii="宋体" w:hAnsi="宋体"/>
          <w:szCs w:val="21"/>
        </w:rPr>
        <w:t>GB/T 24679.1-2009</w:t>
      </w:r>
      <w:r>
        <w:rPr>
          <w:rFonts w:hint="eastAsia"/>
          <w:kern w:val="0"/>
          <w:szCs w:val="21"/>
        </w:rPr>
        <w:t xml:space="preserve">  植物保护机械  背负式喷雾器  第1部分：试验要求和方法（</w:t>
      </w:r>
      <w:r>
        <w:rPr>
          <w:kern w:val="0"/>
          <w:szCs w:val="21"/>
        </w:rPr>
        <w:t>ISO 19932-1:2006</w:t>
      </w:r>
      <w:r>
        <w:rPr>
          <w:rFonts w:hint="eastAsia"/>
          <w:iCs/>
          <w:kern w:val="0"/>
          <w:szCs w:val="21"/>
        </w:rPr>
        <w:t>，IDT）</w:t>
      </w:r>
    </w:p>
    <w:p>
      <w:pPr>
        <w:autoSpaceDE w:val="0"/>
        <w:autoSpaceDN w:val="0"/>
        <w:adjustRightInd w:val="0"/>
        <w:spacing w:line="400" w:lineRule="exact"/>
        <w:ind w:firstLine="420" w:firstLineChars="200"/>
        <w:jc w:val="left"/>
        <w:rPr>
          <w:iCs/>
          <w:kern w:val="0"/>
          <w:szCs w:val="21"/>
        </w:rPr>
      </w:pPr>
      <w:r>
        <w:rPr>
          <w:kern w:val="0"/>
          <w:szCs w:val="21"/>
        </w:rPr>
        <w:t>ISO 28139:2009</w:t>
      </w:r>
      <w:r>
        <w:rPr>
          <w:rFonts w:hint="eastAsia"/>
          <w:kern w:val="0"/>
          <w:szCs w:val="21"/>
        </w:rPr>
        <w:t xml:space="preserve"> </w:t>
      </w:r>
      <w:r>
        <w:rPr>
          <w:kern w:val="0"/>
          <w:szCs w:val="21"/>
        </w:rPr>
        <w:t xml:space="preserve"> </w:t>
      </w:r>
      <w:r>
        <w:rPr>
          <w:rFonts w:hint="eastAsia"/>
          <w:kern w:val="0"/>
          <w:szCs w:val="21"/>
        </w:rPr>
        <w:t>农林机械  内燃机驱动</w:t>
      </w:r>
      <w:r>
        <w:rPr>
          <w:rFonts w:hint="eastAsia"/>
        </w:rPr>
        <w:t>背负式弥雾机</w:t>
      </w:r>
      <w:r>
        <w:rPr>
          <w:rFonts w:hint="eastAsia"/>
          <w:kern w:val="0"/>
          <w:szCs w:val="21"/>
        </w:rPr>
        <w:t xml:space="preserve">  安全要求（</w:t>
      </w:r>
      <w:r>
        <w:rPr>
          <w:iCs/>
          <w:kern w:val="0"/>
          <w:szCs w:val="21"/>
        </w:rPr>
        <w:t>Agricultural and forestry machinery — Knapsack combustion engine-driven mistblowers —Safety requirements</w:t>
      </w:r>
      <w:r>
        <w:rPr>
          <w:rFonts w:hint="eastAsia"/>
          <w:iCs/>
          <w:kern w:val="0"/>
          <w:szCs w:val="21"/>
        </w:rPr>
        <w:t>）</w:t>
      </w:r>
    </w:p>
    <w:p>
      <w:pPr>
        <w:widowControl/>
        <w:spacing w:before="156" w:beforeLines="50" w:after="156" w:afterLines="50" w:line="400" w:lineRule="exact"/>
        <w:outlineLvl w:val="1"/>
        <w:rPr>
          <w:rFonts w:eastAsia="黑体"/>
          <w:kern w:val="0"/>
        </w:rPr>
      </w:pPr>
      <w:r>
        <w:rPr>
          <w:rFonts w:eastAsia="黑体"/>
          <w:kern w:val="0"/>
        </w:rPr>
        <w:t>3  术语和定义</w:t>
      </w:r>
    </w:p>
    <w:p>
      <w:pPr>
        <w:spacing w:line="400" w:lineRule="exact"/>
        <w:ind w:firstLine="420"/>
      </w:pPr>
      <w:r>
        <w:rPr>
          <w:rFonts w:hint="eastAsia"/>
          <w:kern w:val="0"/>
          <w:szCs w:val="21"/>
        </w:rPr>
        <w:t>GB/T 20085</w:t>
      </w:r>
      <w:r>
        <w:rPr>
          <w:rFonts w:hint="eastAsia"/>
          <w:szCs w:val="21"/>
        </w:rPr>
        <w:t>、</w:t>
      </w:r>
      <w:r>
        <w:rPr>
          <w:rFonts w:ascii="宋体" w:hAnsi="宋体"/>
          <w:szCs w:val="21"/>
        </w:rPr>
        <w:t>GB/T 24679.1</w:t>
      </w:r>
      <w:r>
        <w:rPr>
          <w:rFonts w:hint="eastAsia"/>
          <w:kern w:val="0"/>
          <w:szCs w:val="21"/>
        </w:rPr>
        <w:t>、</w:t>
      </w:r>
      <w:r>
        <w:rPr>
          <w:kern w:val="0"/>
          <w:szCs w:val="21"/>
        </w:rPr>
        <w:t>ISO 28139</w:t>
      </w:r>
      <w:r>
        <w:rPr>
          <w:rFonts w:hint="eastAsia"/>
          <w:kern w:val="0"/>
          <w:szCs w:val="21"/>
        </w:rPr>
        <w:t>给出的</w:t>
      </w:r>
      <w:r>
        <w:t>术语和定义适用于本文件。</w:t>
      </w:r>
    </w:p>
    <w:p>
      <w:pPr>
        <w:adjustRightInd w:val="0"/>
        <w:snapToGrid w:val="0"/>
        <w:spacing w:before="156" w:beforeLines="50" w:after="156" w:afterLines="50" w:line="400" w:lineRule="exact"/>
        <w:rPr>
          <w:rFonts w:ascii="黑体" w:hAnsi="黑体" w:eastAsia="黑体"/>
        </w:rPr>
      </w:pPr>
      <w:r>
        <w:rPr>
          <w:rFonts w:ascii="黑体" w:hAnsi="黑体" w:eastAsia="黑体"/>
        </w:rPr>
        <w:t xml:space="preserve">4  </w:t>
      </w:r>
      <w:r>
        <w:rPr>
          <w:rFonts w:hint="eastAsia" w:ascii="黑体" w:hAnsi="黑体" w:eastAsia="黑体"/>
        </w:rPr>
        <w:t>要求</w:t>
      </w:r>
    </w:p>
    <w:p>
      <w:pPr>
        <w:adjustRightInd w:val="0"/>
        <w:snapToGrid w:val="0"/>
        <w:spacing w:before="156" w:beforeLines="50" w:after="156" w:afterLines="50" w:line="400" w:lineRule="exact"/>
        <w:rPr>
          <w:rFonts w:ascii="黑体" w:hAnsi="黑体" w:eastAsia="黑体"/>
        </w:rPr>
      </w:pPr>
      <w:r>
        <w:rPr>
          <w:rFonts w:ascii="黑体" w:hAnsi="黑体" w:eastAsia="黑体"/>
        </w:rPr>
        <w:t>4.1  一般要求</w:t>
      </w:r>
    </w:p>
    <w:p>
      <w:pPr>
        <w:adjustRightInd w:val="0"/>
        <w:snapToGrid w:val="0"/>
        <w:spacing w:line="400" w:lineRule="exact"/>
      </w:pPr>
      <w:r>
        <w:rPr>
          <w:rFonts w:hint="eastAsia"/>
        </w:rPr>
        <w:t xml:space="preserve">    喷雾机的设计应能保证机具按预期的功能安全使用，使操作者与农药的接触降低到最低水平，并避免农药不必要地进入环境中。</w:t>
      </w:r>
    </w:p>
    <w:p>
      <w:pPr>
        <w:adjustRightInd w:val="0"/>
        <w:snapToGrid w:val="0"/>
        <w:spacing w:line="400" w:lineRule="exact"/>
        <w:ind w:firstLine="420" w:firstLineChars="200"/>
        <w:rPr>
          <w:rFonts w:ascii="Arial" w:hAnsi="Arial" w:cs="Arial"/>
          <w:kern w:val="0"/>
          <w:szCs w:val="21"/>
        </w:rPr>
      </w:pPr>
      <w:r>
        <w:rPr>
          <w:rFonts w:hint="eastAsia"/>
          <w:szCs w:val="21"/>
        </w:rPr>
        <w:t>喷雾机的设计应能按照</w:t>
      </w:r>
      <w:r>
        <w:rPr>
          <w:rFonts w:ascii="Arial" w:hAnsi="Arial" w:cs="Arial"/>
          <w:kern w:val="0"/>
          <w:szCs w:val="21"/>
        </w:rPr>
        <w:t>ISO 28139:2009</w:t>
      </w:r>
      <w:r>
        <w:rPr>
          <w:rFonts w:hint="eastAsia" w:ascii="Arial" w:hAnsi="Arial" w:cs="Arial"/>
          <w:kern w:val="0"/>
          <w:szCs w:val="21"/>
        </w:rPr>
        <w:t>中</w:t>
      </w:r>
      <w:r>
        <w:rPr>
          <w:rFonts w:ascii="Arial" w:hAnsi="Arial" w:cs="Arial"/>
          <w:kern w:val="0"/>
          <w:szCs w:val="21"/>
        </w:rPr>
        <w:t>5.6.6</w:t>
      </w:r>
      <w:r>
        <w:rPr>
          <w:rFonts w:hint="eastAsia" w:ascii="Arial" w:hAnsi="Arial" w:cs="Arial"/>
          <w:kern w:val="0"/>
          <w:szCs w:val="21"/>
        </w:rPr>
        <w:t>的规定开启和关闭液流。</w:t>
      </w:r>
    </w:p>
    <w:p>
      <w:pPr>
        <w:adjustRightInd w:val="0"/>
        <w:snapToGrid w:val="0"/>
        <w:spacing w:line="400" w:lineRule="exact"/>
        <w:ind w:firstLine="420" w:firstLineChars="200"/>
      </w:pPr>
      <w:r>
        <w:rPr>
          <w:rFonts w:hint="eastAsia"/>
        </w:rPr>
        <w:t>喷雾机的设计应遵守以下要求，并应符合</w:t>
      </w:r>
      <w:r>
        <w:rPr>
          <w:rFonts w:ascii="宋体" w:hAnsi="宋体"/>
          <w:szCs w:val="21"/>
        </w:rPr>
        <w:t>GB/T 24679.1</w:t>
      </w:r>
      <w:r>
        <w:rPr>
          <w:rFonts w:hint="eastAsia"/>
        </w:rPr>
        <w:t>的规定。</w:t>
      </w:r>
    </w:p>
    <w:p>
      <w:pPr>
        <w:adjustRightInd w:val="0"/>
        <w:snapToGrid w:val="0"/>
        <w:spacing w:line="400" w:lineRule="exact"/>
        <w:ind w:firstLine="420" w:firstLineChars="200"/>
      </w:pPr>
      <w:r>
        <w:rPr>
          <w:rFonts w:hint="eastAsia"/>
        </w:rPr>
        <w:t>喷雾机的设计应应能保证操作者按照说明书规定的方法拿起、背负、放下药液箱加液至额定容量的喷雾机，且保证喷雾机无泄露现象。</w:t>
      </w:r>
    </w:p>
    <w:p>
      <w:pPr>
        <w:adjustRightInd w:val="0"/>
        <w:snapToGrid w:val="0"/>
        <w:spacing w:line="400" w:lineRule="exact"/>
        <w:ind w:firstLine="420" w:firstLineChars="200"/>
      </w:pPr>
      <w:r>
        <w:rPr>
          <w:rFonts w:hint="eastAsia"/>
        </w:rPr>
        <w:t>喷雾机的药液喷洒应具有可调节和可重复性</w:t>
      </w:r>
      <w:r>
        <w:rPr>
          <w:rFonts w:hint="eastAsia"/>
          <w:highlight w:val="yellow"/>
        </w:rPr>
        <w:t>。</w:t>
      </w:r>
    </w:p>
    <w:p>
      <w:pPr>
        <w:adjustRightInd w:val="0"/>
        <w:snapToGrid w:val="0"/>
        <w:spacing w:line="400" w:lineRule="exact"/>
        <w:ind w:firstLine="420" w:firstLineChars="200"/>
      </w:pPr>
      <w:r>
        <w:rPr>
          <w:rFonts w:hint="eastAsia"/>
        </w:rPr>
        <w:t>除了随喷雾机提供的工具外，应在不使用特殊工具的情况下更换喷雾机的任何零部件，完成使用说明书规定的维护保养。</w:t>
      </w:r>
    </w:p>
    <w:p>
      <w:pPr>
        <w:adjustRightInd w:val="0"/>
        <w:snapToGrid w:val="0"/>
        <w:spacing w:line="400" w:lineRule="exact"/>
        <w:ind w:firstLine="420" w:firstLineChars="200"/>
      </w:pPr>
      <w:r>
        <w:rPr>
          <w:rFonts w:hint="eastAsia"/>
        </w:rPr>
        <w:t>喷雾机的设计应能使操作者在直立位置背负已加液的喷雾机。</w:t>
      </w:r>
    </w:p>
    <w:p>
      <w:pPr>
        <w:adjustRightInd w:val="0"/>
        <w:snapToGrid w:val="0"/>
        <w:spacing w:line="400" w:lineRule="exact"/>
        <w:ind w:firstLine="420" w:firstLineChars="200"/>
      </w:pPr>
      <w:r>
        <w:rPr>
          <w:rFonts w:hint="eastAsia"/>
        </w:rPr>
        <w:t>不应因拧紧螺纹而使任何的垫圈或密封件从密封位置上移位。</w:t>
      </w:r>
    </w:p>
    <w:p>
      <w:pPr>
        <w:adjustRightInd w:val="0"/>
        <w:snapToGrid w:val="0"/>
        <w:spacing w:before="156" w:beforeLines="50" w:after="156" w:afterLines="50" w:line="400" w:lineRule="exact"/>
        <w:rPr>
          <w:rFonts w:ascii="黑体" w:hAnsi="黑体" w:eastAsia="黑体"/>
        </w:rPr>
      </w:pPr>
      <w:r>
        <w:rPr>
          <w:rFonts w:ascii="黑体" w:hAnsi="黑体" w:eastAsia="黑体"/>
        </w:rPr>
        <w:t>4.</w:t>
      </w:r>
      <w:r>
        <w:rPr>
          <w:rFonts w:hint="eastAsia" w:ascii="黑体" w:hAnsi="黑体" w:eastAsia="黑体"/>
        </w:rPr>
        <w:t>2</w:t>
      </w:r>
      <w:r>
        <w:rPr>
          <w:rFonts w:ascii="黑体" w:hAnsi="黑体" w:eastAsia="黑体"/>
        </w:rPr>
        <w:t xml:space="preserve"> </w:t>
      </w:r>
      <w:r>
        <w:rPr>
          <w:rFonts w:hint="eastAsia" w:ascii="黑体" w:hAnsi="黑体" w:eastAsia="黑体"/>
        </w:rPr>
        <w:t xml:space="preserve"> 结构材料</w:t>
      </w:r>
      <w:r>
        <w:rPr>
          <w:rFonts w:ascii="黑体" w:hAnsi="黑体" w:eastAsia="黑体"/>
        </w:rPr>
        <w:t xml:space="preserve"> </w:t>
      </w:r>
    </w:p>
    <w:p>
      <w:pPr>
        <w:adjustRightInd w:val="0"/>
        <w:snapToGrid w:val="0"/>
        <w:spacing w:line="400" w:lineRule="exact"/>
        <w:ind w:firstLine="420" w:firstLineChars="200"/>
      </w:pPr>
      <w:r>
        <w:rPr>
          <w:rFonts w:hint="eastAsia"/>
        </w:rPr>
        <w:t>任何由塑料和弹性材料制成并与喷雾液直接接触的喷雾机零件经过5.12规定的浸泡试验后应能良好工作。</w:t>
      </w:r>
    </w:p>
    <w:p>
      <w:pPr>
        <w:adjustRightInd w:val="0"/>
        <w:snapToGrid w:val="0"/>
        <w:spacing w:before="156" w:beforeLines="50" w:after="156" w:afterLines="50" w:line="400" w:lineRule="exact"/>
        <w:rPr>
          <w:rFonts w:ascii="黑体" w:hAnsi="黑体" w:eastAsia="黑体"/>
        </w:rPr>
      </w:pPr>
      <w:r>
        <w:rPr>
          <w:rFonts w:ascii="黑体" w:hAnsi="黑体" w:eastAsia="黑体"/>
        </w:rPr>
        <w:t>4.</w:t>
      </w:r>
      <w:r>
        <w:rPr>
          <w:rFonts w:hint="eastAsia" w:ascii="黑体" w:hAnsi="黑体" w:eastAsia="黑体"/>
        </w:rPr>
        <w:t>3</w:t>
      </w:r>
      <w:r>
        <w:rPr>
          <w:rFonts w:ascii="黑体" w:hAnsi="黑体" w:eastAsia="黑体"/>
        </w:rPr>
        <w:t xml:space="preserve"> </w:t>
      </w:r>
      <w:r>
        <w:rPr>
          <w:rFonts w:hint="eastAsia" w:ascii="黑体" w:hAnsi="黑体" w:eastAsia="黑体"/>
        </w:rPr>
        <w:t xml:space="preserve"> 背带及其固定点</w:t>
      </w:r>
    </w:p>
    <w:p>
      <w:pPr>
        <w:adjustRightInd w:val="0"/>
        <w:snapToGrid w:val="0"/>
        <w:spacing w:line="400" w:lineRule="exact"/>
        <w:ind w:firstLine="420" w:firstLineChars="200"/>
      </w:pPr>
      <w:r>
        <w:rPr>
          <w:rFonts w:hint="eastAsia"/>
        </w:rPr>
        <w:t>背带应由非吸水性材料制造。</w:t>
      </w:r>
    </w:p>
    <w:p>
      <w:pPr>
        <w:adjustRightInd w:val="0"/>
        <w:snapToGrid w:val="0"/>
        <w:spacing w:line="400" w:lineRule="exact"/>
        <w:ind w:firstLine="420" w:firstLineChars="200"/>
      </w:pPr>
      <w:r>
        <w:rPr>
          <w:rFonts w:hint="eastAsia"/>
        </w:rPr>
        <w:t>操作者背部的带子长度应可调，以适合操作者的需要。每个皮带在固定点之间所测量的调节长度应至少为75cm。</w:t>
      </w:r>
    </w:p>
    <w:p>
      <w:pPr>
        <w:adjustRightInd w:val="0"/>
        <w:snapToGrid w:val="0"/>
        <w:spacing w:line="400" w:lineRule="exact"/>
        <w:ind w:firstLine="420" w:firstLineChars="200"/>
      </w:pPr>
      <w:r>
        <w:rPr>
          <w:rFonts w:hint="eastAsia"/>
        </w:rPr>
        <w:t>背带承重部分的宽度应不小于50mm。</w:t>
      </w:r>
    </w:p>
    <w:p>
      <w:pPr>
        <w:adjustRightInd w:val="0"/>
        <w:snapToGrid w:val="0"/>
        <w:spacing w:before="156" w:beforeLines="50" w:after="156" w:afterLines="50" w:line="400" w:lineRule="exact"/>
        <w:rPr>
          <w:rFonts w:ascii="黑体" w:hAnsi="黑体" w:eastAsia="黑体"/>
        </w:rPr>
      </w:pPr>
      <w:r>
        <w:rPr>
          <w:rFonts w:ascii="黑体" w:hAnsi="黑体" w:eastAsia="黑体"/>
        </w:rPr>
        <w:t>4.</w:t>
      </w:r>
      <w:r>
        <w:rPr>
          <w:rFonts w:hint="eastAsia" w:ascii="黑体" w:hAnsi="黑体" w:eastAsia="黑体"/>
        </w:rPr>
        <w:t>4</w:t>
      </w:r>
      <w:r>
        <w:rPr>
          <w:rFonts w:ascii="黑体" w:hAnsi="黑体" w:eastAsia="黑体"/>
        </w:rPr>
        <w:t xml:space="preserve"> </w:t>
      </w:r>
      <w:r>
        <w:rPr>
          <w:rFonts w:hint="eastAsia" w:ascii="黑体" w:hAnsi="黑体" w:eastAsia="黑体"/>
        </w:rPr>
        <w:t xml:space="preserve"> 药液箱</w:t>
      </w:r>
    </w:p>
    <w:p>
      <w:pPr>
        <w:adjustRightInd w:val="0"/>
        <w:snapToGrid w:val="0"/>
        <w:spacing w:line="400" w:lineRule="exact"/>
        <w:ind w:firstLine="420" w:firstLineChars="200"/>
      </w:pPr>
      <w:r>
        <w:rPr>
          <w:rFonts w:hint="eastAsia"/>
        </w:rPr>
        <w:t>加液孔的直径应符合</w:t>
      </w:r>
      <w:r>
        <w:rPr>
          <w:rFonts w:hint="eastAsia" w:ascii="宋体" w:hAnsi="宋体"/>
          <w:szCs w:val="21"/>
        </w:rPr>
        <w:t>GB/T 18678-2002</w:t>
      </w:r>
      <w:r>
        <w:rPr>
          <w:rFonts w:hint="eastAsia"/>
        </w:rPr>
        <w:t>中表1的要求，以避免加液过程中药液溢出。</w:t>
      </w:r>
    </w:p>
    <w:p>
      <w:pPr>
        <w:adjustRightInd w:val="0"/>
        <w:snapToGrid w:val="0"/>
        <w:spacing w:line="400" w:lineRule="exact"/>
        <w:ind w:firstLine="420" w:firstLineChars="200"/>
      </w:pPr>
      <w:r>
        <w:rPr>
          <w:rFonts w:hint="eastAsia"/>
        </w:rPr>
        <w:t>安装在药液箱上的软管接头应能承受（13±1）N的试验力，以避免意外脱开。</w:t>
      </w:r>
    </w:p>
    <w:p>
      <w:pPr>
        <w:adjustRightInd w:val="0"/>
        <w:snapToGrid w:val="0"/>
        <w:spacing w:line="400" w:lineRule="exact"/>
        <w:ind w:firstLine="420" w:firstLineChars="200"/>
      </w:pPr>
      <w:r>
        <w:rPr>
          <w:rFonts w:hint="eastAsia"/>
        </w:rPr>
        <w:t>药液箱应具有符合</w:t>
      </w:r>
      <w:r>
        <w:rPr>
          <w:rFonts w:hint="eastAsia" w:ascii="宋体" w:hAnsi="宋体"/>
          <w:szCs w:val="21"/>
        </w:rPr>
        <w:t>GB/T 18678</w:t>
      </w:r>
      <w:r>
        <w:rPr>
          <w:rFonts w:hint="eastAsia"/>
        </w:rPr>
        <w:t>规定的容积标记刻度。</w:t>
      </w:r>
    </w:p>
    <w:p>
      <w:pPr>
        <w:adjustRightInd w:val="0"/>
        <w:snapToGrid w:val="0"/>
        <w:spacing w:line="400" w:lineRule="exact"/>
        <w:ind w:firstLine="420" w:firstLineChars="200"/>
      </w:pPr>
      <w:r>
        <w:rPr>
          <w:rFonts w:hint="eastAsia"/>
        </w:rPr>
        <w:t>加液口应安装符合下列要求的药液箱盖：</w:t>
      </w:r>
    </w:p>
    <w:p>
      <w:pPr>
        <w:adjustRightInd w:val="0"/>
        <w:snapToGrid w:val="0"/>
        <w:spacing w:line="400" w:lineRule="exact"/>
        <w:ind w:firstLine="420" w:firstLineChars="200"/>
      </w:pPr>
      <w:r>
        <w:rPr>
          <w:rFonts w:hint="eastAsia"/>
        </w:rPr>
        <w:t>——具有连接装置；</w:t>
      </w:r>
    </w:p>
    <w:p>
      <w:pPr>
        <w:adjustRightInd w:val="0"/>
        <w:snapToGrid w:val="0"/>
        <w:spacing w:line="400" w:lineRule="exact"/>
        <w:ind w:firstLine="420" w:firstLineChars="200"/>
      </w:pPr>
      <w:r>
        <w:rPr>
          <w:rFonts w:hint="eastAsia"/>
        </w:rPr>
        <w:t>——能够在不使用特殊工具的情况下打开和关闭；</w:t>
      </w:r>
    </w:p>
    <w:p>
      <w:pPr>
        <w:adjustRightInd w:val="0"/>
        <w:snapToGrid w:val="0"/>
        <w:spacing w:line="400" w:lineRule="exact"/>
        <w:ind w:firstLine="420" w:firstLineChars="200"/>
      </w:pPr>
      <w:r>
        <w:rPr>
          <w:rFonts w:hint="eastAsia"/>
        </w:rPr>
        <w:t>——药液箱盖处于关闭位置时能够通过机械装置固定（例如通过螺纹固定）。</w:t>
      </w:r>
    </w:p>
    <w:p>
      <w:pPr>
        <w:adjustRightInd w:val="0"/>
        <w:snapToGrid w:val="0"/>
        <w:spacing w:line="400" w:lineRule="exact"/>
        <w:ind w:firstLine="420" w:firstLineChars="200"/>
      </w:pPr>
      <w:r>
        <w:rPr>
          <w:rFonts w:hint="eastAsia"/>
        </w:rPr>
        <w:t>应能在不需要倒置喷雾机的情况下排空药液箱。</w:t>
      </w:r>
    </w:p>
    <w:p>
      <w:pPr>
        <w:adjustRightInd w:val="0"/>
        <w:snapToGrid w:val="0"/>
        <w:spacing w:line="400" w:lineRule="exact"/>
        <w:ind w:firstLine="420" w:firstLineChars="200"/>
      </w:pPr>
      <w:r>
        <w:rPr>
          <w:rFonts w:hint="eastAsia"/>
        </w:rPr>
        <w:t>应能在不污染操作者或喷雾机零部件的情况下排空药液箱。</w:t>
      </w:r>
    </w:p>
    <w:p>
      <w:pPr>
        <w:adjustRightInd w:val="0"/>
        <w:snapToGrid w:val="0"/>
        <w:spacing w:line="400" w:lineRule="exact"/>
        <w:ind w:firstLine="420" w:firstLineChars="200"/>
      </w:pPr>
      <w:r>
        <w:rPr>
          <w:rFonts w:hint="eastAsia"/>
        </w:rPr>
        <w:t>喷雾机的排水口方向不应朝向操作者。</w:t>
      </w:r>
    </w:p>
    <w:p>
      <w:pPr>
        <w:adjustRightInd w:val="0"/>
        <w:snapToGrid w:val="0"/>
        <w:spacing w:line="400" w:lineRule="exact"/>
        <w:ind w:firstLine="420" w:firstLineChars="200"/>
      </w:pPr>
      <w:r>
        <w:rPr>
          <w:rFonts w:hint="eastAsia"/>
        </w:rPr>
        <w:t>排空装置应受保护以防止意外开启。</w:t>
      </w:r>
    </w:p>
    <w:p>
      <w:pPr>
        <w:adjustRightInd w:val="0"/>
        <w:snapToGrid w:val="0"/>
        <w:spacing w:line="400" w:lineRule="exact"/>
        <w:ind w:firstLine="420" w:firstLineChars="200"/>
      </w:pPr>
      <w:r>
        <w:rPr>
          <w:rFonts w:hint="eastAsia"/>
        </w:rPr>
        <w:t>排空装置应能在不使用工具的情况下操作。</w:t>
      </w:r>
    </w:p>
    <w:p>
      <w:pPr>
        <w:adjustRightInd w:val="0"/>
        <w:snapToGrid w:val="0"/>
        <w:spacing w:line="400" w:lineRule="exact"/>
      </w:pPr>
      <w:r>
        <w:rPr>
          <w:rFonts w:ascii="黑体" w:hAnsi="黑体" w:eastAsia="黑体"/>
        </w:rPr>
        <w:t>4.</w:t>
      </w:r>
      <w:r>
        <w:rPr>
          <w:rFonts w:hint="eastAsia" w:ascii="黑体" w:hAnsi="黑体" w:eastAsia="黑体"/>
        </w:rPr>
        <w:t>5</w:t>
      </w:r>
      <w:r>
        <w:rPr>
          <w:rFonts w:ascii="黑体" w:hAnsi="黑体" w:eastAsia="黑体"/>
        </w:rPr>
        <w:t xml:space="preserve"> </w:t>
      </w:r>
      <w:r>
        <w:rPr>
          <w:rFonts w:hint="eastAsia" w:ascii="黑体" w:hAnsi="黑体" w:eastAsia="黑体"/>
        </w:rPr>
        <w:t xml:space="preserve"> 过滤网和过滤器</w:t>
      </w:r>
    </w:p>
    <w:p>
      <w:pPr>
        <w:adjustRightInd w:val="0"/>
        <w:snapToGrid w:val="0"/>
        <w:spacing w:line="400" w:lineRule="exact"/>
        <w:ind w:firstLine="420" w:firstLineChars="200"/>
      </w:pPr>
      <w:r>
        <w:rPr>
          <w:rFonts w:hint="eastAsia"/>
        </w:rPr>
        <w:t>药液箱应配备网孔宽度不大于2mm的过滤网。</w:t>
      </w:r>
    </w:p>
    <w:p>
      <w:pPr>
        <w:adjustRightInd w:val="0"/>
        <w:snapToGrid w:val="0"/>
        <w:spacing w:line="400" w:lineRule="exact"/>
        <w:ind w:firstLine="420" w:firstLineChars="200"/>
      </w:pPr>
      <w:r>
        <w:rPr>
          <w:rFonts w:hint="eastAsia"/>
          <w:highlight w:val="yellow"/>
        </w:rPr>
        <w:t>药液箱加液口和过滤网之间、以及过滤网内部开口的间隙不应超过</w:t>
      </w:r>
      <w:r>
        <w:rPr>
          <w:highlight w:val="yellow"/>
        </w:rPr>
        <w:t>2mm</w:t>
      </w:r>
      <w:r>
        <w:rPr>
          <w:rFonts w:hint="eastAsia"/>
          <w:highlight w:val="yellow"/>
        </w:rPr>
        <w:t>。</w:t>
      </w:r>
    </w:p>
    <w:p>
      <w:pPr>
        <w:adjustRightInd w:val="0"/>
        <w:snapToGrid w:val="0"/>
        <w:spacing w:line="400" w:lineRule="exact"/>
        <w:ind w:firstLine="420" w:firstLineChars="200"/>
      </w:pPr>
      <w:r>
        <w:rPr>
          <w:rFonts w:hint="eastAsia"/>
        </w:rPr>
        <w:t>从药液箱到喷嘴的液体应被过滤。过滤网的网孔宽度应小于所使用的最小号码喷头的最狭窄直径。</w:t>
      </w:r>
    </w:p>
    <w:p>
      <w:pPr>
        <w:adjustRightInd w:val="0"/>
        <w:snapToGrid w:val="0"/>
        <w:spacing w:line="400" w:lineRule="exact"/>
        <w:ind w:firstLine="420" w:firstLineChars="200"/>
      </w:pPr>
      <w:r>
        <w:rPr>
          <w:rFonts w:hint="eastAsia"/>
        </w:rPr>
        <w:t>过滤器应安装在便于拆卸的位置，其表面积应至少为1000 mm</w:t>
      </w:r>
      <w:r>
        <w:rPr>
          <w:rFonts w:hint="eastAsia"/>
          <w:vertAlign w:val="superscript"/>
        </w:rPr>
        <w:t>2</w:t>
      </w:r>
      <w:r>
        <w:rPr>
          <w:rFonts w:hint="eastAsia"/>
        </w:rPr>
        <w:t>，以防止过滤网频繁堵塞。过滤器应能在不排空药液箱的情况下进行拆卸和清洗。</w:t>
      </w:r>
    </w:p>
    <w:p>
      <w:pPr>
        <w:adjustRightInd w:val="0"/>
        <w:snapToGrid w:val="0"/>
        <w:spacing w:line="400" w:lineRule="exact"/>
        <w:ind w:firstLine="0"/>
        <w:rPr>
          <w:rFonts w:ascii="黑体" w:hAnsi="黑体" w:eastAsia="黑体"/>
        </w:rPr>
      </w:pPr>
      <w:r>
        <w:rPr>
          <w:rFonts w:ascii="黑体" w:hAnsi="黑体" w:eastAsia="黑体"/>
        </w:rPr>
        <w:t>4.</w:t>
      </w:r>
      <w:r>
        <w:rPr>
          <w:rFonts w:hint="eastAsia" w:ascii="黑体" w:hAnsi="黑体" w:eastAsia="黑体"/>
        </w:rPr>
        <w:t>6</w:t>
      </w:r>
      <w:r>
        <w:rPr>
          <w:rFonts w:ascii="黑体" w:hAnsi="黑体" w:eastAsia="黑体"/>
        </w:rPr>
        <w:t xml:space="preserve"> </w:t>
      </w:r>
      <w:r>
        <w:rPr>
          <w:rFonts w:hint="eastAsia" w:ascii="黑体" w:hAnsi="黑体" w:eastAsia="黑体"/>
        </w:rPr>
        <w:t xml:space="preserve"> 喷嘴</w:t>
      </w:r>
    </w:p>
    <w:p>
      <w:pPr>
        <w:adjustRightInd w:val="0"/>
        <w:snapToGrid w:val="0"/>
        <w:spacing w:line="400" w:lineRule="exact"/>
        <w:ind w:firstLine="420"/>
      </w:pPr>
      <w:r>
        <w:rPr>
          <w:rFonts w:hint="eastAsia"/>
        </w:rPr>
        <w:t>喷雾机在作业过程中，喷出的雾型不应出现变形。</w:t>
      </w:r>
    </w:p>
    <w:p>
      <w:pPr>
        <w:adjustRightInd w:val="0"/>
        <w:snapToGrid w:val="0"/>
        <w:spacing w:line="400" w:lineRule="exact"/>
        <w:ind w:firstLine="420"/>
      </w:pPr>
      <w:r>
        <w:rPr>
          <w:rFonts w:hint="eastAsia"/>
        </w:rPr>
        <w:t>喷雾机在储存和加液时，喷头应防止来自外部的堵塞。</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4</w:t>
      </w:r>
      <w:r>
        <w:rPr>
          <w:rFonts w:ascii="黑体" w:hAnsi="黑体" w:eastAsia="黑体"/>
        </w:rPr>
        <w:t>.</w:t>
      </w:r>
      <w:r>
        <w:rPr>
          <w:rFonts w:hint="eastAsia" w:ascii="黑体" w:hAnsi="黑体" w:eastAsia="黑体"/>
        </w:rPr>
        <w:t>7</w:t>
      </w:r>
      <w:r>
        <w:rPr>
          <w:rFonts w:ascii="黑体" w:hAnsi="黑体" w:eastAsia="黑体"/>
        </w:rPr>
        <w:t xml:space="preserve">  </w:t>
      </w:r>
      <w:r>
        <w:rPr>
          <w:rFonts w:hint="eastAsia" w:ascii="黑体" w:hAnsi="黑体" w:eastAsia="黑体"/>
        </w:rPr>
        <w:t>出风软管和药液软管</w:t>
      </w:r>
    </w:p>
    <w:p>
      <w:pPr>
        <w:adjustRightInd w:val="0"/>
        <w:snapToGrid w:val="0"/>
        <w:spacing w:line="400" w:lineRule="exact"/>
        <w:ind w:firstLine="420" w:firstLineChars="200"/>
      </w:pPr>
      <w:r>
        <w:rPr>
          <w:rFonts w:hint="eastAsia"/>
        </w:rPr>
        <w:t>软管的弯曲率应符合制造商确定的软管在正常工作位置下的弯曲率限值。</w:t>
      </w:r>
    </w:p>
    <w:p>
      <w:pPr>
        <w:adjustRightInd w:val="0"/>
        <w:snapToGrid w:val="0"/>
        <w:spacing w:line="400" w:lineRule="exact"/>
        <w:ind w:firstLine="420" w:firstLineChars="200"/>
      </w:pPr>
      <w:r>
        <w:rPr>
          <w:rFonts w:hint="eastAsia"/>
        </w:rPr>
        <w:t>软管不应有任何阻碍液体或空气流动的弯曲。</w:t>
      </w:r>
    </w:p>
    <w:p>
      <w:pPr>
        <w:adjustRightInd w:val="0"/>
        <w:snapToGrid w:val="0"/>
        <w:spacing w:line="400" w:lineRule="exact"/>
        <w:ind w:firstLine="420" w:firstLineChars="200"/>
      </w:pPr>
      <w:r>
        <w:rPr>
          <w:rFonts w:hint="eastAsia"/>
        </w:rPr>
        <w:t>截流阀和出风口平面之间的距离应不小于400 mm。</w:t>
      </w:r>
    </w:p>
    <w:p>
      <w:pPr>
        <w:adjustRightInd w:val="0"/>
        <w:snapToGrid w:val="0"/>
        <w:spacing w:line="400" w:lineRule="exact"/>
        <w:ind w:firstLine="420" w:firstLineChars="200"/>
      </w:pPr>
      <w:r>
        <w:rPr>
          <w:rFonts w:hint="eastAsia"/>
        </w:rPr>
        <w:t>出风软管应具有柔性，以方便调节。</w:t>
      </w:r>
    </w:p>
    <w:p>
      <w:pPr>
        <w:adjustRightInd w:val="0"/>
        <w:snapToGrid w:val="0"/>
        <w:spacing w:line="400" w:lineRule="exact"/>
        <w:ind w:firstLine="420" w:firstLineChars="200"/>
      </w:pPr>
      <w:r>
        <w:rPr>
          <w:rFonts w:hint="eastAsia"/>
        </w:rPr>
        <w:t>风机进风口的设计应考虑当喷雾机放在地面时避免吸入杂质。</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 xml:space="preserve">  试验</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 xml:space="preserve">.1  </w:t>
      </w:r>
      <w:r>
        <w:rPr>
          <w:rFonts w:hint="eastAsia" w:ascii="黑体" w:hAnsi="黑体" w:eastAsia="黑体"/>
        </w:rPr>
        <w:t>试验液体和设备</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 xml:space="preserve">.1.1  </w:t>
      </w:r>
      <w:r>
        <w:rPr>
          <w:rFonts w:hint="eastAsia" w:ascii="黑体" w:hAnsi="黑体" w:eastAsia="黑体"/>
        </w:rPr>
        <w:t>试验液体</w:t>
      </w:r>
    </w:p>
    <w:p>
      <w:pPr>
        <w:adjustRightInd w:val="0"/>
        <w:snapToGrid w:val="0"/>
        <w:spacing w:line="400" w:lineRule="exact"/>
      </w:pPr>
      <w:r>
        <w:rPr>
          <w:rFonts w:hint="eastAsia" w:ascii="黑体" w:hAnsi="黑体" w:eastAsia="黑体"/>
        </w:rPr>
        <w:t>5</w:t>
      </w:r>
      <w:r>
        <w:rPr>
          <w:rFonts w:ascii="黑体" w:hAnsi="黑体" w:eastAsia="黑体"/>
        </w:rPr>
        <w:t>.1.1.1</w:t>
      </w:r>
      <w:r>
        <w:rPr>
          <w:rFonts w:hint="eastAsia" w:ascii="黑体" w:hAnsi="黑体" w:eastAsia="黑体"/>
        </w:rPr>
        <w:t xml:space="preserve">  清洁水，</w:t>
      </w:r>
      <w:r>
        <w:rPr>
          <w:rFonts w:hint="eastAsia"/>
        </w:rPr>
        <w:t>不含固体杂质。</w:t>
      </w:r>
    </w:p>
    <w:p>
      <w:pPr>
        <w:adjustRightInd w:val="0"/>
        <w:snapToGrid w:val="0"/>
        <w:spacing w:line="400" w:lineRule="exact"/>
      </w:pPr>
      <w:r>
        <w:rPr>
          <w:rFonts w:hint="eastAsia" w:ascii="黑体" w:hAnsi="黑体" w:eastAsia="黑体"/>
        </w:rPr>
        <w:t>5</w:t>
      </w:r>
      <w:r>
        <w:rPr>
          <w:rFonts w:ascii="黑体" w:hAnsi="黑体" w:eastAsia="黑体"/>
        </w:rPr>
        <w:t>.1.1.</w:t>
      </w:r>
      <w:r>
        <w:rPr>
          <w:rFonts w:hint="eastAsia" w:ascii="黑体" w:hAnsi="黑体" w:eastAsia="黑体"/>
        </w:rPr>
        <w:t>2  汽油，按</w:t>
      </w:r>
      <w:r>
        <w:rPr>
          <w:rFonts w:hint="eastAsia"/>
        </w:rPr>
        <w:t>制造商规定的牌号。</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2</w:t>
      </w:r>
      <w:r>
        <w:rPr>
          <w:rFonts w:ascii="黑体" w:hAnsi="黑体" w:eastAsia="黑体"/>
        </w:rPr>
        <w:t xml:space="preserve"> </w:t>
      </w:r>
      <w:r>
        <w:rPr>
          <w:rStyle w:val="126"/>
          <w:rFonts w:cs="Arial"/>
          <w:color w:val="222222"/>
          <w:sz w:val="22"/>
          <w:szCs w:val="22"/>
        </w:rPr>
        <w:t xml:space="preserve"> </w:t>
      </w:r>
      <w:r>
        <w:rPr>
          <w:rStyle w:val="126"/>
          <w:rFonts w:hint="eastAsia" w:ascii="黑体" w:hAnsi="黑体" w:eastAsia="黑体" w:cs="Arial"/>
          <w:color w:val="222222"/>
          <w:sz w:val="22"/>
          <w:szCs w:val="22"/>
        </w:rPr>
        <w:t>测量体积用的量筒，</w:t>
      </w:r>
      <w:r>
        <w:rPr>
          <w:rStyle w:val="126"/>
          <w:rFonts w:cs="Arial"/>
          <w:color w:val="222222"/>
          <w:sz w:val="22"/>
          <w:szCs w:val="22"/>
        </w:rPr>
        <w:t>最大容积</w:t>
      </w:r>
      <w:r>
        <w:rPr>
          <w:rStyle w:val="126"/>
          <w:rFonts w:hint="eastAsia" w:ascii="黑体" w:hAnsi="黑体" w:eastAsia="黑体" w:cs="Arial"/>
          <w:color w:val="222222"/>
          <w:sz w:val="22"/>
          <w:szCs w:val="22"/>
        </w:rPr>
        <w:t>1L</w:t>
      </w:r>
      <w:r>
        <w:rPr>
          <w:rStyle w:val="126"/>
          <w:rFonts w:hint="eastAsia"/>
        </w:rPr>
        <w:t>，</w:t>
      </w:r>
      <w:r>
        <w:rPr>
          <w:rFonts w:hint="eastAsia"/>
        </w:rPr>
        <w:t>最大测量误差±10 ml。</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3</w:t>
      </w:r>
      <w:r>
        <w:rPr>
          <w:rFonts w:ascii="黑体" w:hAnsi="黑体" w:eastAsia="黑体"/>
        </w:rPr>
        <w:t xml:space="preserve">  </w:t>
      </w:r>
      <w:r>
        <w:rPr>
          <w:rStyle w:val="126"/>
          <w:rFonts w:hint="eastAsia" w:ascii="黑体" w:hAnsi="黑体" w:eastAsia="黑体" w:cs="Arial"/>
          <w:color w:val="222222"/>
          <w:sz w:val="22"/>
          <w:szCs w:val="22"/>
        </w:rPr>
        <w:t>称重装置</w:t>
      </w:r>
      <w:r>
        <w:rPr>
          <w:rStyle w:val="126"/>
          <w:rFonts w:hint="eastAsia"/>
        </w:rPr>
        <w:t>，</w:t>
      </w:r>
      <w:r>
        <w:rPr>
          <w:rFonts w:ascii="黑体" w:hAnsi="黑体" w:eastAsia="黑体"/>
        </w:rPr>
        <w:t>最大称重量为</w:t>
      </w:r>
      <w:r>
        <w:rPr>
          <w:rStyle w:val="126"/>
          <w:rFonts w:cs="Arial"/>
          <w:color w:val="222222"/>
          <w:sz w:val="22"/>
          <w:szCs w:val="22"/>
        </w:rPr>
        <w:t>2</w:t>
      </w:r>
      <w:r>
        <w:rPr>
          <w:rStyle w:val="126"/>
          <w:rFonts w:hint="eastAsia" w:cs="Arial"/>
          <w:color w:val="222222"/>
          <w:sz w:val="22"/>
          <w:szCs w:val="22"/>
        </w:rPr>
        <w:t>kg</w:t>
      </w:r>
      <w:r>
        <w:rPr>
          <w:rStyle w:val="126"/>
          <w:rFonts w:hint="eastAsia"/>
        </w:rPr>
        <w:t>，最</w:t>
      </w:r>
      <w:r>
        <w:rPr>
          <w:rFonts w:hint="eastAsia"/>
        </w:rPr>
        <w:t>大测量误差±0.1 g。</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4</w:t>
      </w:r>
      <w:r>
        <w:rPr>
          <w:rFonts w:ascii="黑体" w:hAnsi="黑体" w:eastAsia="黑体"/>
        </w:rPr>
        <w:t xml:space="preserve">  </w:t>
      </w:r>
      <w:r>
        <w:rPr>
          <w:rStyle w:val="126"/>
          <w:rFonts w:hint="eastAsia" w:ascii="黑体" w:hAnsi="黑体" w:eastAsia="黑体" w:cs="Arial"/>
          <w:color w:val="222222"/>
          <w:sz w:val="22"/>
          <w:szCs w:val="22"/>
        </w:rPr>
        <w:t>定时器（秒表），最大</w:t>
      </w:r>
      <w:r>
        <w:rPr>
          <w:rFonts w:hint="eastAsia"/>
        </w:rPr>
        <w:t>测量时间5min，最大测量误差±0.5s。</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5</w:t>
      </w:r>
      <w:r>
        <w:rPr>
          <w:rFonts w:ascii="黑体" w:hAnsi="黑体" w:eastAsia="黑体"/>
        </w:rPr>
        <w:t xml:space="preserve">  </w:t>
      </w:r>
      <w:r>
        <w:rPr>
          <w:rStyle w:val="126"/>
          <w:rFonts w:hint="eastAsia" w:ascii="黑体" w:hAnsi="黑体" w:eastAsia="黑体" w:cs="Arial"/>
          <w:color w:val="222222"/>
          <w:sz w:val="22"/>
          <w:szCs w:val="22"/>
        </w:rPr>
        <w:t>温度测量装置</w:t>
      </w:r>
      <w:r>
        <w:rPr>
          <w:rStyle w:val="126"/>
          <w:rFonts w:hint="eastAsia"/>
        </w:rPr>
        <w:t>，最高</w:t>
      </w:r>
      <w:r>
        <w:rPr>
          <w:rFonts w:hint="eastAsia"/>
        </w:rPr>
        <w:t>测量温度35℃，最大测量误差±0.5℃。</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.1.</w:t>
      </w:r>
      <w:r>
        <w:rPr>
          <w:rFonts w:hint="eastAsia" w:ascii="黑体" w:hAnsi="黑体" w:eastAsia="黑体"/>
        </w:rPr>
        <w:t>6</w:t>
      </w:r>
      <w:r>
        <w:rPr>
          <w:rFonts w:ascii="黑体" w:hAnsi="黑体" w:eastAsia="黑体"/>
        </w:rPr>
        <w:t xml:space="preserve">  </w:t>
      </w:r>
      <w:r>
        <w:rPr>
          <w:rFonts w:hint="eastAsia" w:ascii="黑体" w:hAnsi="黑体" w:eastAsia="黑体"/>
        </w:rPr>
        <w:t>人工靶标</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6</w:t>
      </w:r>
      <w:r>
        <w:rPr>
          <w:rFonts w:ascii="黑体" w:hAnsi="黑体" w:eastAsia="黑体"/>
        </w:rPr>
        <w:t>.1</w:t>
      </w:r>
      <w:r>
        <w:rPr>
          <w:rFonts w:hint="eastAsia" w:ascii="黑体" w:hAnsi="黑体" w:eastAsia="黑体"/>
        </w:rPr>
        <w:t xml:space="preserve">  内径不小于150mm的培养皿</w:t>
      </w:r>
      <w:r>
        <w:rPr>
          <w:rFonts w:hint="eastAsia"/>
        </w:rPr>
        <w:t>。也可使用其他能获得相同试验结果的人工收集器，这种情况应在测试报告中加以描述。</w:t>
      </w:r>
    </w:p>
    <w:p>
      <w:pPr>
        <w:adjustRightInd w:val="0"/>
        <w:snapToGrid w:val="0"/>
        <w:spacing w:line="400" w:lineRule="exact"/>
      </w:pPr>
      <w:r>
        <w:rPr>
          <w:rFonts w:hint="eastAsia" w:ascii="黑体" w:hAnsi="黑体" w:eastAsia="黑体"/>
        </w:rPr>
        <w:t>5</w:t>
      </w:r>
      <w:r>
        <w:rPr>
          <w:rFonts w:ascii="黑体" w:hAnsi="黑体" w:eastAsia="黑体"/>
        </w:rPr>
        <w:t>.1.</w:t>
      </w:r>
      <w:r>
        <w:rPr>
          <w:rFonts w:hint="eastAsia" w:ascii="黑体" w:hAnsi="黑体" w:eastAsia="黑体"/>
        </w:rPr>
        <w:t>6</w:t>
      </w:r>
      <w:r>
        <w:rPr>
          <w:rFonts w:ascii="黑体" w:hAnsi="黑体" w:eastAsia="黑体"/>
        </w:rPr>
        <w:t>.</w:t>
      </w:r>
      <w:r>
        <w:rPr>
          <w:rFonts w:hint="eastAsia" w:ascii="黑体" w:hAnsi="黑体" w:eastAsia="黑体"/>
        </w:rPr>
        <w:t>2  海绵块（例如</w:t>
      </w:r>
      <w:r>
        <w:rPr>
          <w:rFonts w:ascii="Arial" w:hAnsi="Arial" w:cs="Arial"/>
          <w:kern w:val="0"/>
          <w:sz w:val="20"/>
        </w:rPr>
        <w:t>200 mm</w:t>
      </w:r>
      <w:r>
        <w:rPr>
          <w:rFonts w:hint="eastAsia" w:ascii="Arial" w:hAnsi="Arial" w:cs="Arial"/>
          <w:kern w:val="0"/>
          <w:sz w:val="20"/>
        </w:rPr>
        <w:t>×</w:t>
      </w:r>
      <w:r>
        <w:rPr>
          <w:rFonts w:ascii="Arial" w:hAnsi="Arial" w:cs="Arial"/>
          <w:kern w:val="0"/>
          <w:sz w:val="20"/>
        </w:rPr>
        <w:t>200 mm</w:t>
      </w:r>
      <w:r>
        <w:rPr>
          <w:rFonts w:hint="eastAsia" w:ascii="Arial" w:hAnsi="Arial" w:cs="Arial"/>
          <w:kern w:val="0"/>
          <w:sz w:val="20"/>
        </w:rPr>
        <w:t>×</w:t>
      </w:r>
      <w:r>
        <w:rPr>
          <w:rFonts w:ascii="Arial" w:hAnsi="Arial" w:cs="Arial"/>
          <w:kern w:val="0"/>
          <w:sz w:val="20"/>
        </w:rPr>
        <w:t>10 mm</w:t>
      </w:r>
      <w:r>
        <w:rPr>
          <w:rFonts w:hint="eastAsia" w:ascii="黑体" w:hAnsi="黑体" w:eastAsia="黑体"/>
        </w:rPr>
        <w:t>）</w:t>
      </w:r>
      <w:r>
        <w:rPr>
          <w:rFonts w:hint="eastAsia"/>
        </w:rPr>
        <w:t>。</w:t>
      </w:r>
    </w:p>
    <w:p>
      <w:pPr>
        <w:adjustRightInd w:val="0"/>
        <w:snapToGrid w:val="0"/>
        <w:spacing w:line="400" w:lineRule="exact"/>
        <w:rPr>
          <w:rFonts w:asciiTheme="minorEastAsia" w:hAnsiTheme="minorEastAsia" w:eastAsiaTheme="minorEastAsia"/>
        </w:rPr>
      </w:pPr>
      <w:r>
        <w:rPr>
          <w:rFonts w:hint="eastAsia" w:ascii="黑体" w:hAnsi="黑体" w:eastAsia="黑体"/>
        </w:rPr>
        <w:t>5</w:t>
      </w:r>
      <w:r>
        <w:rPr>
          <w:rFonts w:ascii="黑体" w:hAnsi="黑体" w:eastAsia="黑体"/>
        </w:rPr>
        <w:t>.1.</w:t>
      </w:r>
      <w:r>
        <w:rPr>
          <w:rFonts w:hint="eastAsia" w:ascii="黑体" w:hAnsi="黑体" w:eastAsia="黑体"/>
        </w:rPr>
        <w:t>7</w:t>
      </w:r>
      <w:r>
        <w:rPr>
          <w:rFonts w:ascii="黑体" w:hAnsi="黑体" w:eastAsia="黑体"/>
        </w:rPr>
        <w:t xml:space="preserve">  </w:t>
      </w:r>
      <w:r>
        <w:rPr>
          <w:rFonts w:hint="eastAsia" w:ascii="黑体" w:hAnsi="黑体" w:eastAsia="黑体"/>
        </w:rPr>
        <w:t>加液装置</w:t>
      </w:r>
      <w:r>
        <w:rPr>
          <w:rFonts w:hint="eastAsia" w:asciiTheme="minorEastAsia" w:hAnsiTheme="minorEastAsia" w:eastAsiaTheme="minorEastAsia"/>
        </w:rPr>
        <w:t>（示例见</w:t>
      </w:r>
      <w:r>
        <w:rPr>
          <w:rFonts w:ascii="宋体" w:hAnsi="宋体"/>
          <w:szCs w:val="21"/>
        </w:rPr>
        <w:t>GB/T 24679.1-2009的</w:t>
      </w:r>
      <w:r>
        <w:rPr>
          <w:rFonts w:hint="eastAsia" w:cs="Arial" w:asciiTheme="minorEastAsia" w:hAnsiTheme="minorEastAsia" w:eastAsiaTheme="minorEastAsia"/>
          <w:kern w:val="0"/>
          <w:sz w:val="20"/>
        </w:rPr>
        <w:t>附录C</w:t>
      </w:r>
      <w:r>
        <w:rPr>
          <w:rFonts w:hint="eastAsia" w:asciiTheme="minorEastAsia" w:hAnsiTheme="minorEastAsia" w:eastAsiaTheme="minorEastAsia"/>
        </w:rPr>
        <w:t>）。</w:t>
      </w:r>
    </w:p>
    <w:p>
      <w:pPr>
        <w:adjustRightInd w:val="0"/>
        <w:snapToGrid w:val="0"/>
        <w:spacing w:line="400" w:lineRule="exact"/>
        <w:rPr>
          <w:rFonts w:asciiTheme="minorEastAsia" w:hAnsiTheme="minorEastAsia" w:eastAsiaTheme="minorEastAsia"/>
          <w:szCs w:val="21"/>
        </w:rPr>
      </w:pPr>
      <w:r>
        <w:rPr>
          <w:rFonts w:hint="eastAsia" w:ascii="黑体" w:hAnsi="黑体" w:eastAsia="黑体"/>
        </w:rPr>
        <w:t>5</w:t>
      </w:r>
      <w:r>
        <w:rPr>
          <w:rFonts w:ascii="黑体" w:hAnsi="黑体" w:eastAsia="黑体"/>
        </w:rPr>
        <w:t>.1.</w:t>
      </w:r>
      <w:r>
        <w:rPr>
          <w:rFonts w:hint="eastAsia" w:ascii="黑体" w:hAnsi="黑体" w:eastAsia="黑体"/>
        </w:rPr>
        <w:t>8</w:t>
      </w:r>
      <w:r>
        <w:rPr>
          <w:rFonts w:ascii="黑体" w:hAnsi="黑体" w:eastAsia="黑体"/>
        </w:rPr>
        <w:t xml:space="preserve">  </w:t>
      </w:r>
      <w:r>
        <w:rPr>
          <w:rStyle w:val="126"/>
          <w:rFonts w:hint="eastAsia" w:ascii="黑体" w:hAnsi="黑体" w:eastAsia="黑体" w:cs="Arial"/>
          <w:color w:val="222222"/>
          <w:szCs w:val="21"/>
        </w:rPr>
        <w:t>风速测量装置</w:t>
      </w:r>
      <w:r>
        <w:rPr>
          <w:rStyle w:val="126"/>
          <w:rFonts w:hint="eastAsia" w:cs="Arial" w:asciiTheme="minorEastAsia" w:hAnsiTheme="minorEastAsia" w:eastAsiaTheme="minorEastAsia"/>
          <w:color w:val="222222"/>
          <w:szCs w:val="21"/>
        </w:rPr>
        <w:t>，最大测量误差为测量值的5％。</w:t>
      </w:r>
    </w:p>
    <w:p>
      <w:pPr>
        <w:adjustRightInd w:val="0"/>
        <w:snapToGrid w:val="0"/>
        <w:spacing w:line="400" w:lineRule="exact"/>
        <w:rPr>
          <w:rStyle w:val="126"/>
          <w:rFonts w:cs="Arial" w:asciiTheme="minorEastAsia" w:hAnsiTheme="minorEastAsia" w:eastAsiaTheme="minorEastAsia"/>
          <w:color w:val="222222"/>
          <w:szCs w:val="21"/>
        </w:rPr>
      </w:pPr>
      <w:r>
        <w:rPr>
          <w:rFonts w:hint="eastAsia" w:ascii="黑体" w:hAnsi="黑体" w:eastAsia="黑体"/>
        </w:rPr>
        <w:t>5</w:t>
      </w:r>
      <w:r>
        <w:rPr>
          <w:rFonts w:ascii="黑体" w:hAnsi="黑体" w:eastAsia="黑体"/>
        </w:rPr>
        <w:t>.1.</w:t>
      </w:r>
      <w:r>
        <w:rPr>
          <w:rFonts w:hint="eastAsia" w:ascii="黑体" w:hAnsi="黑体" w:eastAsia="黑体"/>
        </w:rPr>
        <w:t>9</w:t>
      </w:r>
      <w:r>
        <w:rPr>
          <w:rFonts w:ascii="黑体" w:hAnsi="黑体" w:eastAsia="黑体"/>
        </w:rPr>
        <w:t xml:space="preserve">  </w:t>
      </w:r>
      <w:r>
        <w:rPr>
          <w:rStyle w:val="126"/>
          <w:rFonts w:hint="eastAsia" w:ascii="黑体" w:hAnsi="黑体" w:eastAsia="黑体" w:cs="Arial"/>
          <w:color w:val="222222"/>
          <w:szCs w:val="21"/>
        </w:rPr>
        <w:t>喷雾机锁定装置</w:t>
      </w:r>
      <w:r>
        <w:rPr>
          <w:rStyle w:val="126"/>
          <w:rFonts w:hint="eastAsia" w:cs="Arial" w:asciiTheme="minorEastAsia" w:hAnsiTheme="minorEastAsia" w:eastAsiaTheme="minorEastAsia"/>
          <w:color w:val="222222"/>
          <w:szCs w:val="21"/>
        </w:rPr>
        <w:t>，最小质量为150kg，能够保证喷雾机及其出风管锁定在测试位置（示例见附录A）。</w:t>
      </w:r>
    </w:p>
    <w:p>
      <w:pPr>
        <w:adjustRightInd w:val="0"/>
        <w:snapToGrid w:val="0"/>
        <w:spacing w:line="400" w:lineRule="exact"/>
        <w:rPr>
          <w:rStyle w:val="126"/>
          <w:rFonts w:cs="Arial" w:asciiTheme="minorEastAsia" w:hAnsiTheme="minorEastAsia" w:eastAsiaTheme="minorEastAsia"/>
          <w:color w:val="222222"/>
          <w:szCs w:val="21"/>
        </w:rPr>
      </w:pPr>
      <w:r>
        <w:rPr>
          <w:rFonts w:hint="eastAsia" w:ascii="黑体" w:hAnsi="黑体" w:eastAsia="黑体"/>
          <w:szCs w:val="21"/>
        </w:rPr>
        <w:t>5</w:t>
      </w:r>
      <w:r>
        <w:rPr>
          <w:rFonts w:ascii="黑体" w:hAnsi="黑体" w:eastAsia="黑体"/>
          <w:szCs w:val="21"/>
        </w:rPr>
        <w:t>.1.</w:t>
      </w:r>
      <w:r>
        <w:rPr>
          <w:rFonts w:hint="eastAsia" w:ascii="黑体" w:hAnsi="黑体" w:eastAsia="黑体"/>
          <w:szCs w:val="21"/>
        </w:rPr>
        <w:t xml:space="preserve">10  </w:t>
      </w:r>
      <w:r>
        <w:rPr>
          <w:rStyle w:val="126"/>
          <w:rFonts w:hint="eastAsia" w:ascii="黑体" w:hAnsi="黑体" w:eastAsia="黑体" w:cs="Arial"/>
          <w:color w:val="222222"/>
          <w:szCs w:val="21"/>
        </w:rPr>
        <w:t>雾滴尺寸分析仪</w:t>
      </w:r>
      <w:r>
        <w:rPr>
          <w:rStyle w:val="126"/>
          <w:rFonts w:hint="eastAsia" w:cs="Arial" w:asciiTheme="minorEastAsia" w:hAnsiTheme="minorEastAsia" w:eastAsiaTheme="minorEastAsia"/>
          <w:color w:val="222222"/>
          <w:szCs w:val="21"/>
        </w:rPr>
        <w:t>，能够表达雾滴粒径谱（例如激光衍射粒子分析仪）。</w:t>
      </w:r>
    </w:p>
    <w:p>
      <w:pPr>
        <w:adjustRightInd w:val="0"/>
        <w:snapToGrid w:val="0"/>
        <w:spacing w:line="400" w:lineRule="exact"/>
        <w:rPr>
          <w:rFonts w:asciiTheme="minorEastAsia" w:hAnsiTheme="minorEastAsia" w:eastAsiaTheme="minorEastAsia"/>
          <w:szCs w:val="21"/>
        </w:rPr>
      </w:pPr>
      <w:r>
        <w:rPr>
          <w:rFonts w:hint="eastAsia" w:ascii="黑体" w:hAnsi="黑体" w:eastAsia="黑体"/>
          <w:szCs w:val="21"/>
        </w:rPr>
        <w:t>5</w:t>
      </w:r>
      <w:r>
        <w:rPr>
          <w:rFonts w:ascii="黑体" w:hAnsi="黑体" w:eastAsia="黑体"/>
          <w:szCs w:val="21"/>
        </w:rPr>
        <w:t>.1.</w:t>
      </w:r>
      <w:r>
        <w:rPr>
          <w:rFonts w:hint="eastAsia" w:ascii="黑体" w:hAnsi="黑体" w:eastAsia="黑体"/>
          <w:szCs w:val="21"/>
        </w:rPr>
        <w:t>11  垂直沉积</w:t>
      </w:r>
      <w:r>
        <w:rPr>
          <w:rFonts w:hint="eastAsia" w:ascii="黑体" w:hAnsi="黑体" w:eastAsia="黑体" w:cs="Arial"/>
          <w:color w:val="222222"/>
          <w:szCs w:val="21"/>
        </w:rPr>
        <w:t>潜力探测装置，</w:t>
      </w:r>
      <w:r>
        <w:rPr>
          <w:rFonts w:hint="eastAsia" w:cs="Arial" w:asciiTheme="minorEastAsia" w:hAnsiTheme="minorEastAsia" w:eastAsiaTheme="minorEastAsia"/>
          <w:color w:val="222222"/>
          <w:szCs w:val="21"/>
        </w:rPr>
        <w:t>由一个（2×2）m的框架和16个间隔宽度200mm的海绵块组成（见附录B）。</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 xml:space="preserve">.2  </w:t>
      </w:r>
      <w:r>
        <w:rPr>
          <w:rFonts w:hint="eastAsia" w:ascii="黑体" w:hAnsi="黑体" w:eastAsia="黑体"/>
        </w:rPr>
        <w:t>试验条件</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 xml:space="preserve">.2.1  </w:t>
      </w:r>
      <w:r>
        <w:rPr>
          <w:rFonts w:hint="eastAsia" w:ascii="黑体" w:hAnsi="黑体" w:eastAsia="黑体"/>
        </w:rPr>
        <w:t>一般要求</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按照使用说明书组装喷雾机。检查药箱盖和所有其他操作控制连接件的紧固程度。</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每项试验开始前，确保发动机已适当加热。</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试验使用的样机应为全新机器，试验应在空气温度10</w:t>
      </w:r>
      <w:r>
        <w:rPr>
          <w:rFonts w:hint="eastAsia"/>
        </w:rPr>
        <w:t>℃</w:t>
      </w:r>
      <w:r>
        <w:rPr>
          <w:rFonts w:hint="eastAsia" w:cs="Arial" w:asciiTheme="minorEastAsia" w:hAnsiTheme="minorEastAsia" w:eastAsiaTheme="minorEastAsia"/>
          <w:color w:val="222222"/>
          <w:szCs w:val="21"/>
        </w:rPr>
        <w:t>～30</w:t>
      </w:r>
      <w:r>
        <w:rPr>
          <w:rFonts w:hint="eastAsia"/>
        </w:rPr>
        <w:t>℃</w:t>
      </w:r>
      <w:r>
        <w:rPr>
          <w:rFonts w:hint="eastAsia" w:cs="Arial" w:asciiTheme="minorEastAsia" w:hAnsiTheme="minorEastAsia" w:eastAsiaTheme="minorEastAsia"/>
          <w:color w:val="222222"/>
          <w:szCs w:val="21"/>
        </w:rPr>
        <w:t>、相对空气湿度不小于50％并不受风或阳光影响的情况下进行。</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试验的场地应确保被测试喷雾机产生的自由</w:t>
      </w:r>
      <w:r>
        <w:rPr>
          <w:rFonts w:cs="Arial" w:asciiTheme="minorEastAsia" w:hAnsiTheme="minorEastAsia" w:eastAsiaTheme="minorEastAsia"/>
          <w:color w:val="222222"/>
          <w:szCs w:val="21"/>
        </w:rPr>
        <w:t>射流特性</w:t>
      </w:r>
      <w:r>
        <w:rPr>
          <w:rFonts w:hint="eastAsia" w:cs="Arial" w:asciiTheme="minorEastAsia" w:hAnsiTheme="minorEastAsia" w:eastAsiaTheme="minorEastAsia"/>
          <w:color w:val="222222"/>
          <w:szCs w:val="21"/>
        </w:rPr>
        <w:t>不被改变。进行试验的场地表面应平坦、无障碍物。</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 xml:space="preserve">.2.2  </w:t>
      </w:r>
      <w:r>
        <w:rPr>
          <w:rFonts w:hint="eastAsia" w:ascii="黑体" w:hAnsi="黑体" w:eastAsia="黑体"/>
        </w:rPr>
        <w:t>喷雾机位置</w:t>
      </w:r>
    </w:p>
    <w:p>
      <w:pPr>
        <w:adjustRightInd w:val="0"/>
        <w:snapToGrid w:val="0"/>
        <w:spacing w:line="400" w:lineRule="exact"/>
        <w:ind w:firstLine="420"/>
      </w:pPr>
      <w:r>
        <w:rPr>
          <w:rFonts w:hint="eastAsia"/>
        </w:rPr>
        <w:t>见每次试验报告的说明</w:t>
      </w:r>
      <w:r>
        <w:t>。</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 xml:space="preserve">.2.3  </w:t>
      </w:r>
      <w:r>
        <w:rPr>
          <w:rFonts w:hint="eastAsia" w:ascii="黑体" w:hAnsi="黑体" w:eastAsia="黑体"/>
        </w:rPr>
        <w:t>发动机转速</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如果发动机转速不能调控，则所有试验应在发动机最大允许转速下进行。</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如果发动机具有可调节转速的节流阀，则应在制造商说明书推荐的发动机转速下进行附加试验。</w:t>
      </w:r>
    </w:p>
    <w:p>
      <w:pPr>
        <w:adjustRightInd w:val="0"/>
        <w:snapToGrid w:val="0"/>
        <w:spacing w:line="400" w:lineRule="exact"/>
        <w:ind w:firstLine="420" w:firstLineChars="200"/>
        <w:rPr>
          <w:rFonts w:ascii="黑体" w:hAnsi="黑体" w:eastAsia="黑体"/>
        </w:rPr>
      </w:pPr>
      <w:r>
        <w:rPr>
          <w:rFonts w:hint="eastAsia" w:ascii="黑体" w:hAnsi="黑体" w:eastAsia="黑体"/>
        </w:rPr>
        <w:t>警告：在密闭环境中运行发动机可能会造成吸入性危险。</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 xml:space="preserve">.3  </w:t>
      </w:r>
      <w:r>
        <w:rPr>
          <w:rFonts w:hint="eastAsia" w:ascii="黑体" w:hAnsi="黑体" w:eastAsia="黑体"/>
        </w:rPr>
        <w:t>液体流量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使用喷雾机锁定装置（见5.1.9）将喷雾机锁定在水平位置。</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喷雾机呈直立状态，药液箱加液至额定容量，出风管先水平放置然后在水平方向向上调节80°、并将出风管充分伸展。按照5.2.3规定的发动机转速（r/min）运转。</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highlight w:val="yellow"/>
        </w:rPr>
        <w:t>在操作位置启动喷雾机。回收预设时间内喷出的液体，使用称重装置（5.1.3）或量筒（5.1.2）测定回收的液体量。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无论被测量的喷雾机采用常规喷雾方式或超低量喷雾方式、是否使用流量增压装置，喷雾机的每种/每个喷嘴的流量的最大允许误差为1％。以升/分钟（L/min）记录流量。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将药液箱加液至额定容量的1/2，重新进行试验。</w:t>
      </w:r>
    </w:p>
    <w:p>
      <w:pPr>
        <w:adjustRightInd w:val="0"/>
        <w:snapToGrid w:val="0"/>
        <w:spacing w:line="400" w:lineRule="exact"/>
        <w:ind w:firstLine="420" w:firstLineChars="200"/>
        <w:rPr>
          <w:rFonts w:cs="Arial" w:asciiTheme="minorEastAsia" w:hAnsiTheme="minorEastAsia" w:eastAsiaTheme="minorEastAsia"/>
          <w:color w:val="222222"/>
          <w:szCs w:val="21"/>
          <w:highlight w:val="yellow"/>
        </w:rPr>
      </w:pPr>
      <w:r>
        <w:rPr>
          <w:rFonts w:hint="eastAsia" w:cs="Arial" w:asciiTheme="minorEastAsia" w:hAnsiTheme="minorEastAsia" w:eastAsiaTheme="minorEastAsia"/>
          <w:color w:val="222222"/>
          <w:szCs w:val="21"/>
          <w:highlight w:val="yellow"/>
        </w:rPr>
        <w:t>或者：</w:t>
      </w:r>
    </w:p>
    <w:p>
      <w:pPr>
        <w:adjustRightInd w:val="0"/>
        <w:snapToGrid w:val="0"/>
        <w:spacing w:line="400" w:lineRule="exact"/>
        <w:ind w:firstLine="420" w:firstLineChars="200"/>
        <w:rPr>
          <w:rFonts w:cs="Arial" w:asciiTheme="minorEastAsia" w:hAnsiTheme="minorEastAsia" w:eastAsiaTheme="minorEastAsia"/>
          <w:color w:val="222222"/>
          <w:szCs w:val="21"/>
          <w:highlight w:val="yellow"/>
        </w:rPr>
      </w:pPr>
      <w:r>
        <w:rPr>
          <w:rFonts w:cs="Arial" w:asciiTheme="minorEastAsia" w:hAnsiTheme="minorEastAsia" w:eastAsiaTheme="minorEastAsia"/>
          <w:color w:val="222222"/>
          <w:szCs w:val="21"/>
          <w:highlight w:val="yellow"/>
        </w:rPr>
        <w:t>a）将药液箱</w:t>
      </w:r>
      <w:r>
        <w:rPr>
          <w:rFonts w:hint="eastAsia" w:cs="Arial" w:asciiTheme="minorEastAsia" w:hAnsiTheme="minorEastAsia" w:eastAsiaTheme="minorEastAsia"/>
          <w:color w:val="222222"/>
          <w:szCs w:val="21"/>
          <w:highlight w:val="yellow"/>
        </w:rPr>
        <w:t>加液至额定容量；</w:t>
      </w:r>
    </w:p>
    <w:p>
      <w:pPr>
        <w:adjustRightInd w:val="0"/>
        <w:snapToGrid w:val="0"/>
        <w:spacing w:line="400" w:lineRule="exact"/>
        <w:ind w:firstLine="420" w:firstLineChars="200"/>
        <w:rPr>
          <w:rFonts w:cs="Arial" w:asciiTheme="minorEastAsia" w:hAnsiTheme="minorEastAsia" w:eastAsiaTheme="minorEastAsia"/>
          <w:color w:val="222222"/>
          <w:szCs w:val="21"/>
          <w:highlight w:val="yellow"/>
        </w:rPr>
      </w:pPr>
      <w:r>
        <w:rPr>
          <w:rFonts w:cs="Arial" w:asciiTheme="minorEastAsia" w:hAnsiTheme="minorEastAsia" w:eastAsiaTheme="minorEastAsia"/>
          <w:color w:val="222222"/>
          <w:szCs w:val="21"/>
          <w:highlight w:val="yellow"/>
        </w:rPr>
        <w:t>b）启动喷雾机</w:t>
      </w:r>
      <w:r>
        <w:rPr>
          <w:rFonts w:hint="eastAsia" w:cs="Arial" w:asciiTheme="minorEastAsia" w:hAnsiTheme="minorEastAsia" w:eastAsiaTheme="minorEastAsia"/>
          <w:color w:val="222222"/>
          <w:szCs w:val="21"/>
          <w:highlight w:val="yellow"/>
        </w:rPr>
        <w:t>，测定持续排空半个药液箱所需的时间；</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cs="Arial" w:asciiTheme="minorEastAsia" w:hAnsiTheme="minorEastAsia" w:eastAsiaTheme="minorEastAsia"/>
          <w:color w:val="222222"/>
          <w:szCs w:val="21"/>
          <w:highlight w:val="yellow"/>
        </w:rPr>
        <w:t>c）</w:t>
      </w:r>
      <w:r>
        <w:rPr>
          <w:rFonts w:hint="eastAsia" w:cs="Arial" w:asciiTheme="minorEastAsia" w:hAnsiTheme="minorEastAsia" w:eastAsiaTheme="minorEastAsia"/>
          <w:color w:val="222222"/>
          <w:szCs w:val="21"/>
          <w:highlight w:val="yellow"/>
        </w:rPr>
        <w:t>测定药液箱重新加液后喷出的药液量。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应确保喷雾机喷出的液体流量的测定是在在制造商规定的所有预期工作条件下进行。</w:t>
      </w:r>
    </w:p>
    <w:p>
      <w:pPr>
        <w:adjustRightInd w:val="0"/>
        <w:snapToGrid w:val="0"/>
        <w:spacing w:before="156" w:beforeLines="50" w:after="156" w:afterLines="50"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4</w:t>
      </w:r>
      <w:r>
        <w:rPr>
          <w:rFonts w:ascii="黑体" w:hAnsi="黑体" w:eastAsia="黑体"/>
        </w:rPr>
        <w:t xml:space="preserve">  </w:t>
      </w:r>
      <w:r>
        <w:rPr>
          <w:rFonts w:hint="eastAsia" w:ascii="黑体" w:hAnsi="黑体" w:eastAsia="黑体"/>
        </w:rPr>
        <w:t>总残留液量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应在喷雾机安装完整并排空状态下进行试验。</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将喷雾机药液箱加液至额定容量，使用喷雾机锁定装置（5.1.9）将喷雾机固定在直立位置，使出风管处于水平位置。在5.2.3规定的操作条件下启动喷雾机。当雾流出现明显中断时，关闭截流阀。</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排空药液箱和所有可能存有喷雾液体的部件，测定喷雾机中残留液体的总量。</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5</w:t>
      </w:r>
      <w:r>
        <w:rPr>
          <w:rFonts w:ascii="黑体" w:hAnsi="黑体" w:eastAsia="黑体"/>
        </w:rPr>
        <w:t xml:space="preserve">  </w:t>
      </w:r>
      <w:r>
        <w:rPr>
          <w:rFonts w:hint="eastAsia" w:ascii="黑体" w:hAnsi="黑体" w:eastAsia="黑体"/>
        </w:rPr>
        <w:t>稳定性</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将排空的喷雾机放置在坡度为（8.5±0.2）°的平坦、坚硬的平面上（见附录C）。</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沿其垂直轴旋转90°，检查喷雾机的稳定性。</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将喷雾机药液箱加液至额定容量，重复本试验。</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6</w:t>
      </w:r>
      <w:r>
        <w:rPr>
          <w:rFonts w:ascii="黑体" w:hAnsi="黑体" w:eastAsia="黑体"/>
        </w:rPr>
        <w:t xml:space="preserve">  </w:t>
      </w:r>
      <w:r>
        <w:rPr>
          <w:rFonts w:hint="eastAsia" w:ascii="黑体" w:hAnsi="黑体" w:eastAsia="黑体"/>
        </w:rPr>
        <w:t>药液箱容积刻度和总容量</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将排空的喷雾机放置在直立位置，并使用喷雾机锁定装置（5.1.9）进行固定。</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使用量筒（5.1.2）向喷雾机药液箱加液至额定容量，测量并记录加液过程中刻度标记之间的体积值。</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使用下列公式，按照</w:t>
      </w:r>
      <w:r>
        <w:rPr>
          <w:rFonts w:ascii="宋体" w:hAnsi="宋体"/>
          <w:szCs w:val="21"/>
        </w:rPr>
        <w:t>GB/T 24679.1</w:t>
      </w:r>
      <w:r>
        <w:rPr>
          <w:rFonts w:hint="eastAsia" w:cs="Arial" w:asciiTheme="minorEastAsia" w:hAnsiTheme="minorEastAsia" w:eastAsiaTheme="minorEastAsia"/>
          <w:color w:val="222222"/>
          <w:szCs w:val="21"/>
        </w:rPr>
        <w:t>确定每个刻度的刻度误差E：</w:t>
      </w:r>
    </w:p>
    <w:p>
      <w:pPr>
        <w:adjustRightInd w:val="0"/>
        <w:snapToGrid w:val="0"/>
        <w:spacing w:line="360" w:lineRule="auto"/>
        <w:ind w:firstLine="420" w:firstLineChars="200"/>
        <w:rPr>
          <w:rFonts w:cs="Arial" w:asciiTheme="minorEastAsia" w:hAnsiTheme="minorEastAsia" w:eastAsiaTheme="minorEastAsia"/>
          <w:color w:val="222222"/>
          <w:szCs w:val="21"/>
        </w:rPr>
      </w:pPr>
      <m:oMathPara>
        <m:oMath>
          <m:sSub>
            <m:sSubPr>
              <m:ctrlPr>
                <w:rPr>
                  <w:rFonts w:ascii="Cambria Math" w:hAnsi="Cambria Math" w:cs="Arial" w:eastAsiaTheme="minorEastAsia"/>
                  <w:color w:val="222222"/>
                  <w:szCs w:val="21"/>
                </w:rPr>
              </m:ctrlPr>
            </m:sSubPr>
            <m:e>
              <m:r>
                <m:rPr>
                  <m:sty m:val="p"/>
                </m:rPr>
                <w:rPr>
                  <w:rFonts w:hint="eastAsia" w:ascii="Cambria Math" w:hAnsi="Cambria Math" w:cs="Arial" w:eastAsiaTheme="minorEastAsia"/>
                  <w:color w:val="222222"/>
                  <w:szCs w:val="21"/>
                </w:rPr>
                <m:t>E=</m:t>
              </m:r>
              <m:f>
                <m:fPr>
                  <m:ctrlPr>
                    <w:rPr>
                      <w:rFonts w:ascii="Cambria Math" w:hAnsi="Cambria Math" w:cs="Arial" w:eastAsiaTheme="minorEastAsia"/>
                      <w:color w:val="222222"/>
                      <w:szCs w:val="21"/>
                    </w:rPr>
                  </m:ctrlPr>
                </m:fPr>
                <m:num>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hint="eastAsia" w:ascii="Cambria Math" w:hAnsi="Cambria Math" w:cs="Arial" w:eastAsiaTheme="minorEastAsia"/>
                          <w:color w:val="222222"/>
                          <w:szCs w:val="21"/>
                        </w:rPr>
                        <m:t>s</m:t>
                      </m:r>
                      <m:ctrlPr>
                        <w:rPr>
                          <w:rFonts w:ascii="Cambria Math" w:hAnsi="Cambria Math" w:cs="Arial" w:eastAsiaTheme="minorEastAsia"/>
                          <w:color w:val="222222"/>
                          <w:szCs w:val="21"/>
                        </w:rPr>
                      </m:ctrlPr>
                    </m:sub>
                  </m:sSub>
                  <m:r>
                    <m:rPr>
                      <m:sty m:val="p"/>
                    </m:rPr>
                    <w:rPr>
                      <w:rFonts w:ascii="Cambria Math" w:hAnsi="Cambria Math" w:cs="Arial" w:eastAsiaTheme="minorEastAsia"/>
                      <w:color w:val="222222"/>
                      <w:szCs w:val="21"/>
                    </w:rPr>
                    <m:t>-</m:t>
                  </m:r>
                  <m:sSub>
                    <m:sSubPr>
                      <m:ctrlPr>
                        <w:rPr>
                          <w:rFonts w:ascii="Cambria Math" w:hAnsi="Cambria Math" w:cs="Arial" w:eastAsiaTheme="minorEastAsia"/>
                          <w:color w:val="222222"/>
                          <w:szCs w:val="21"/>
                        </w:rPr>
                      </m:ctrlPr>
                    </m:sSubPr>
                    <m:e>
                      <m:r>
                        <w:rPr>
                          <w:rFonts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m</m:t>
                      </m:r>
                      <m:ctrlPr>
                        <w:rPr>
                          <w:rFonts w:ascii="Cambria Math" w:hAnsi="Cambria Math" w:cs="Arial" w:eastAsiaTheme="minorEastAsia"/>
                          <w:color w:val="222222"/>
                          <w:szCs w:val="21"/>
                        </w:rPr>
                      </m:ctrlPr>
                    </m:sub>
                  </m:sSub>
                  <m:ctrlPr>
                    <w:rPr>
                      <w:rFonts w:ascii="Cambria Math" w:hAnsi="Cambria Math" w:cs="Arial" w:eastAsiaTheme="minorEastAsia"/>
                      <w:color w:val="222222"/>
                      <w:szCs w:val="21"/>
                    </w:rPr>
                  </m:ctrlPr>
                </m:num>
                <m:den>
                  <m:sSub>
                    <m:sSubPr>
                      <m:ctrlPr>
                        <w:rPr>
                          <w:rFonts w:ascii="Cambria Math" w:hAnsi="Cambria Math" w:cs="Arial" w:eastAsiaTheme="minorEastAsia"/>
                          <w:color w:val="222222"/>
                          <w:szCs w:val="21"/>
                        </w:rPr>
                      </m:ctrlPr>
                    </m:sSubPr>
                    <m:e>
                      <m:r>
                        <w:rPr>
                          <w:rFonts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s</m:t>
                      </m:r>
                      <m:ctrlPr>
                        <w:rPr>
                          <w:rFonts w:ascii="Cambria Math" w:hAnsi="Cambria Math" w:cs="Arial" w:eastAsiaTheme="minorEastAsia"/>
                          <w:color w:val="222222"/>
                          <w:szCs w:val="21"/>
                        </w:rPr>
                      </m:ctrlPr>
                    </m:sub>
                  </m:sSub>
                  <m:ctrlPr>
                    <w:rPr>
                      <w:rFonts w:ascii="Cambria Math" w:hAnsi="Cambria Math" w:cs="Arial" w:eastAsiaTheme="minorEastAsia"/>
                      <w:color w:val="222222"/>
                      <w:szCs w:val="21"/>
                    </w:rPr>
                  </m:ctrlPr>
                </m:den>
              </m:f>
              <m:r>
                <m:rPr>
                  <m:sty m:val="p"/>
                </m:rPr>
                <w:rPr>
                  <w:rFonts w:ascii="Cambria Math" w:hAnsi="Cambria Math" w:cs="Arial" w:eastAsiaTheme="minorEastAsia"/>
                  <w:color w:val="222222"/>
                  <w:szCs w:val="21"/>
                </w:rPr>
                <m:t>×100</m:t>
              </m:r>
              <m:ctrlPr>
                <w:rPr>
                  <w:rFonts w:ascii="Cambria Math" w:hAnsi="Cambria Math" w:cs="Arial" w:eastAsiaTheme="minorEastAsia"/>
                  <w:color w:val="222222"/>
                  <w:szCs w:val="21"/>
                </w:rPr>
              </m:ctrlPr>
            </m:e>
            <m:sub>
              <m:ctrlPr>
                <w:rPr>
                  <w:rFonts w:ascii="Cambria Math" w:hAnsi="Cambria Math" w:cs="Arial" w:eastAsiaTheme="minorEastAsia"/>
                  <w:color w:val="222222"/>
                  <w:szCs w:val="21"/>
                </w:rPr>
              </m:ctrlPr>
            </m:sub>
          </m:sSub>
        </m:oMath>
      </m:oMathPara>
    </w:p>
    <w:p>
      <w:pPr>
        <w:adjustRightInd w:val="0"/>
        <w:snapToGrid w:val="0"/>
        <w:spacing w:line="360" w:lineRule="auto"/>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式中：</w:t>
      </w:r>
    </w:p>
    <w:p>
      <w:pPr>
        <w:adjustRightInd w:val="0"/>
        <w:snapToGrid w:val="0"/>
        <w:spacing w:line="400" w:lineRule="exact"/>
        <w:ind w:left="525" w:leftChars="250" w:firstLine="420" w:firstLineChars="200"/>
        <w:rPr>
          <w:rFonts w:cs="Arial" w:asciiTheme="minorEastAsia" w:hAnsiTheme="minorEastAsia" w:eastAsiaTheme="minorEastAsia"/>
          <w:color w:val="222222"/>
          <w:szCs w:val="21"/>
        </w:rPr>
      </w:pPr>
      <m:oMath>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hint="eastAsia" w:ascii="Cambria Math" w:hAnsi="Cambria Math" w:cs="Arial" w:eastAsiaTheme="minorEastAsia"/>
                <w:color w:val="222222"/>
                <w:szCs w:val="21"/>
              </w:rPr>
              <m:t>s</m:t>
            </m:r>
            <m:ctrlPr>
              <w:rPr>
                <w:rFonts w:ascii="Cambria Math" w:hAnsi="Cambria Math" w:cs="Arial" w:eastAsiaTheme="minorEastAsia"/>
                <w:color w:val="222222"/>
                <w:szCs w:val="21"/>
              </w:rPr>
            </m:ctrlPr>
          </m:sub>
        </m:sSub>
      </m:oMath>
      <w:r>
        <w:rPr>
          <w:rFonts w:hint="eastAsia" w:cs="Arial" w:asciiTheme="minorEastAsia" w:hAnsiTheme="minorEastAsia" w:eastAsiaTheme="minorEastAsia"/>
          <w:color w:val="222222"/>
          <w:szCs w:val="21"/>
        </w:rPr>
        <w:t>——药液箱刻度标记指示的体积值，单位为升（L）；</w:t>
      </w:r>
    </w:p>
    <w:p>
      <w:pPr>
        <w:adjustRightInd w:val="0"/>
        <w:snapToGrid w:val="0"/>
        <w:spacing w:line="400" w:lineRule="exact"/>
        <w:ind w:left="525" w:leftChars="250" w:firstLine="420" w:firstLineChars="200"/>
        <w:rPr>
          <w:rFonts w:cs="Arial" w:asciiTheme="minorEastAsia" w:hAnsiTheme="minorEastAsia" w:eastAsiaTheme="minorEastAsia"/>
          <w:color w:val="222222"/>
          <w:szCs w:val="21"/>
        </w:rPr>
      </w:pPr>
      <m:oMath>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hint="eastAsia" w:ascii="Cambria Math" w:hAnsi="Cambria Math" w:cs="Arial" w:eastAsiaTheme="minorEastAsia"/>
                <w:color w:val="222222"/>
                <w:szCs w:val="21"/>
              </w:rPr>
              <m:t>m</m:t>
            </m:r>
            <m:ctrlPr>
              <w:rPr>
                <w:rFonts w:ascii="Cambria Math" w:hAnsi="Cambria Math" w:cs="Arial" w:eastAsiaTheme="minorEastAsia"/>
                <w:color w:val="222222"/>
                <w:szCs w:val="21"/>
              </w:rPr>
            </m:ctrlPr>
          </m:sub>
        </m:sSub>
      </m:oMath>
      <w:r>
        <w:rPr>
          <w:rFonts w:hint="eastAsia" w:cs="Arial" w:asciiTheme="minorEastAsia" w:hAnsiTheme="minorEastAsia" w:eastAsiaTheme="minorEastAsia"/>
          <w:color w:val="222222"/>
          <w:szCs w:val="21"/>
        </w:rPr>
        <w:t>——加入药液箱的刻度体积实测值，单位为升（L）。</w:t>
      </w:r>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试验第二步，将药液箱继续加液至加液口上边缘，计算额外容量与药液箱额定容量的百分比</w:t>
      </w:r>
      <m:oMath>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hint="eastAsia" w:ascii="Cambria Math" w:hAnsi="Cambria Math" w:cs="Arial" w:eastAsiaTheme="minorEastAsia"/>
                <w:color w:val="222222"/>
                <w:szCs w:val="21"/>
              </w:rPr>
              <m:t>A</m:t>
            </m:r>
            <m:ctrlPr>
              <w:rPr>
                <w:rFonts w:ascii="Cambria Math" w:hAnsi="Cambria Math" w:cs="Arial" w:eastAsiaTheme="minorEastAsia"/>
                <w:color w:val="222222"/>
                <w:szCs w:val="21"/>
              </w:rPr>
            </m:ctrlPr>
          </m:sub>
        </m:sSub>
      </m:oMath>
      <w:r>
        <w:rPr>
          <w:rFonts w:hint="eastAsia" w:cs="Arial" w:asciiTheme="minorEastAsia" w:hAnsiTheme="minorEastAsia" w:eastAsiaTheme="minorEastAsia"/>
          <w:color w:val="222222"/>
          <w:szCs w:val="21"/>
        </w:rPr>
        <w:t>：</w:t>
      </w:r>
    </w:p>
    <w:p>
      <w:pPr>
        <w:adjustRightInd w:val="0"/>
        <w:snapToGrid w:val="0"/>
        <w:spacing w:line="360" w:lineRule="auto"/>
        <w:ind w:firstLine="420" w:firstLineChars="200"/>
        <w:rPr>
          <w:rFonts w:cs="Arial" w:asciiTheme="minorEastAsia" w:hAnsiTheme="minorEastAsia" w:eastAsiaTheme="minorEastAsia"/>
          <w:color w:val="222222"/>
          <w:szCs w:val="21"/>
        </w:rPr>
      </w:pPr>
      <m:oMathPara>
        <m:oMath>
          <m:sSub>
            <m:sSubPr>
              <m:ctrlPr>
                <w:rPr>
                  <w:rFonts w:ascii="Cambria Math" w:hAnsi="Cambria Math" w:cs="Arial" w:eastAsiaTheme="minorEastAsia"/>
                  <w:color w:val="222222"/>
                  <w:szCs w:val="21"/>
                </w:rPr>
              </m:ctrlPr>
            </m:sSubPr>
            <m:e>
              <m:sSub>
                <m:sSubPr>
                  <m:ctrlPr>
                    <w:rPr>
                      <w:rFonts w:ascii="Cambria Math" w:hAnsi="Cambria Math" w:cs="Arial" w:eastAsiaTheme="minorEastAsia"/>
                      <w:color w:val="222222"/>
                      <w:szCs w:val="21"/>
                    </w:rPr>
                  </m:ctrlPr>
                </m:sSubPr>
                <m:e>
                  <m:sSub>
                    <m:sSubPr>
                      <m:ctrlPr>
                        <w:rPr>
                          <w:rFonts w:ascii="Cambria Math" w:hAnsi="Cambria Math" w:cs="Arial" w:eastAsiaTheme="minorEastAsia"/>
                          <w:color w:val="222222"/>
                          <w:szCs w:val="21"/>
                        </w:rPr>
                      </m:ctrlPr>
                    </m:sSubPr>
                    <m:e>
                      <m:r>
                        <w:rPr>
                          <w:rFonts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A</m:t>
                      </m:r>
                      <m:ctrlPr>
                        <w:rPr>
                          <w:rFonts w:ascii="Cambria Math" w:hAnsi="Cambria Math" w:cs="Arial" w:eastAsiaTheme="minorEastAsia"/>
                          <w:color w:val="222222"/>
                          <w:szCs w:val="21"/>
                        </w:rPr>
                      </m:ctrlPr>
                    </m:sub>
                  </m:sSub>
                  <m:r>
                    <m:rPr>
                      <m:sty m:val="p"/>
                    </m:rPr>
                    <w:rPr>
                      <w:rFonts w:hint="eastAsia" w:ascii="Cambria Math" w:hAnsi="Cambria Math" w:cs="Arial" w:eastAsiaTheme="minorEastAsia"/>
                      <w:color w:val="222222"/>
                      <w:szCs w:val="21"/>
                    </w:rPr>
                    <m:t>=</m:t>
                  </m:r>
                  <m:f>
                    <m:fPr>
                      <m:ctrlPr>
                        <w:rPr>
                          <w:rFonts w:ascii="Cambria Math" w:hAnsi="Cambria Math" w:cs="Arial" w:eastAsiaTheme="minorEastAsia"/>
                          <w:color w:val="222222"/>
                          <w:szCs w:val="21"/>
                        </w:rPr>
                      </m:ctrlPr>
                    </m:fPr>
                    <m:num>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t</m:t>
                          </m:r>
                          <m:ctrlPr>
                            <w:rPr>
                              <w:rFonts w:ascii="Cambria Math" w:hAnsi="Cambria Math" w:cs="Arial" w:eastAsiaTheme="minorEastAsia"/>
                              <w:color w:val="222222"/>
                              <w:szCs w:val="21"/>
                            </w:rPr>
                          </m:ctrlPr>
                        </m:sub>
                      </m:sSub>
                      <m:r>
                        <m:rPr>
                          <m:sty m:val="p"/>
                        </m:rPr>
                        <w:rPr>
                          <w:rFonts w:ascii="Cambria Math" w:hAnsi="Cambria Math" w:cs="Arial" w:eastAsiaTheme="minorEastAsia"/>
                          <w:color w:val="222222"/>
                          <w:szCs w:val="21"/>
                        </w:rPr>
                        <m:t>-</m:t>
                      </m:r>
                      <m:sSub>
                        <m:sSubPr>
                          <m:ctrlPr>
                            <w:rPr>
                              <w:rFonts w:ascii="Cambria Math" w:hAnsi="Cambria Math" w:cs="Arial" w:eastAsiaTheme="minorEastAsia"/>
                              <w:color w:val="222222"/>
                              <w:szCs w:val="21"/>
                            </w:rPr>
                          </m:ctrlPr>
                        </m:sSubPr>
                        <m:e>
                          <m:r>
                            <w:rPr>
                              <w:rFonts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n</m:t>
                          </m:r>
                          <m:ctrlPr>
                            <w:rPr>
                              <w:rFonts w:ascii="Cambria Math" w:hAnsi="Cambria Math" w:cs="Arial" w:eastAsiaTheme="minorEastAsia"/>
                              <w:color w:val="222222"/>
                              <w:szCs w:val="21"/>
                            </w:rPr>
                          </m:ctrlPr>
                        </m:sub>
                      </m:sSub>
                      <m:ctrlPr>
                        <w:rPr>
                          <w:rFonts w:ascii="Cambria Math" w:hAnsi="Cambria Math" w:cs="Arial" w:eastAsiaTheme="minorEastAsia"/>
                          <w:color w:val="222222"/>
                          <w:szCs w:val="21"/>
                        </w:rPr>
                      </m:ctrlPr>
                    </m:num>
                    <m:den>
                      <m:sSub>
                        <m:sSubPr>
                          <m:ctrlPr>
                            <w:rPr>
                              <w:rFonts w:ascii="Cambria Math" w:hAnsi="Cambria Math" w:cs="Arial" w:eastAsiaTheme="minorEastAsia"/>
                              <w:color w:val="222222"/>
                              <w:szCs w:val="21"/>
                            </w:rPr>
                          </m:ctrlPr>
                        </m:sSubPr>
                        <m:e>
                          <m:r>
                            <w:rPr>
                              <w:rFonts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n</m:t>
                          </m:r>
                          <m:ctrlPr>
                            <w:rPr>
                              <w:rFonts w:ascii="Cambria Math" w:hAnsi="Cambria Math" w:cs="Arial" w:eastAsiaTheme="minorEastAsia"/>
                              <w:color w:val="222222"/>
                              <w:szCs w:val="21"/>
                            </w:rPr>
                          </m:ctrlPr>
                        </m:sub>
                      </m:sSub>
                      <m:ctrlPr>
                        <w:rPr>
                          <w:rFonts w:ascii="Cambria Math" w:hAnsi="Cambria Math" w:cs="Arial" w:eastAsiaTheme="minorEastAsia"/>
                          <w:color w:val="222222"/>
                          <w:szCs w:val="21"/>
                        </w:rPr>
                      </m:ctrlPr>
                    </m:den>
                  </m:f>
                  <m:r>
                    <m:rPr>
                      <m:sty m:val="p"/>
                    </m:rPr>
                    <w:rPr>
                      <w:rFonts w:ascii="Cambria Math" w:hAnsi="Cambria Math" w:cs="Arial" w:eastAsiaTheme="minorEastAsia"/>
                      <w:color w:val="222222"/>
                      <w:szCs w:val="21"/>
                    </w:rPr>
                    <m:t>×100</m:t>
                  </m:r>
                  <m:ctrlPr>
                    <w:rPr>
                      <w:rFonts w:ascii="Cambria Math" w:hAnsi="Cambria Math" w:cs="Arial" w:eastAsiaTheme="minorEastAsia"/>
                      <w:color w:val="222222"/>
                      <w:szCs w:val="21"/>
                    </w:rPr>
                  </m:ctrlPr>
                </m:e>
                <m:sub>
                  <m:ctrlPr>
                    <w:rPr>
                      <w:rFonts w:ascii="Cambria Math" w:hAnsi="Cambria Math" w:cs="Arial" w:eastAsiaTheme="minorEastAsia"/>
                      <w:color w:val="222222"/>
                      <w:szCs w:val="21"/>
                    </w:rPr>
                  </m:ctrlPr>
                </m:sub>
              </m:sSub>
              <m:ctrlPr>
                <w:rPr>
                  <w:rFonts w:ascii="Cambria Math" w:hAnsi="Cambria Math" w:cs="Arial" w:eastAsiaTheme="minorEastAsia"/>
                  <w:color w:val="222222"/>
                  <w:szCs w:val="21"/>
                </w:rPr>
              </m:ctrlPr>
            </m:e>
            <m:sub>
              <m:ctrlPr>
                <w:rPr>
                  <w:rFonts w:ascii="Cambria Math" w:hAnsi="Cambria Math" w:cs="Arial" w:eastAsiaTheme="minorEastAsia"/>
                  <w:color w:val="222222"/>
                  <w:szCs w:val="21"/>
                </w:rPr>
              </m:ctrlPr>
            </m:sub>
          </m:sSub>
        </m:oMath>
      </m:oMathPara>
    </w:p>
    <w:p>
      <w:pPr>
        <w:adjustRightInd w:val="0"/>
        <w:snapToGrid w:val="0"/>
        <w:spacing w:line="400" w:lineRule="exact"/>
        <w:ind w:firstLine="420" w:firstLineChars="200"/>
        <w:rPr>
          <w:rFonts w:cs="Arial" w:asciiTheme="minorEastAsia" w:hAnsiTheme="minorEastAsia" w:eastAsiaTheme="minorEastAsia"/>
          <w:color w:val="222222"/>
          <w:szCs w:val="21"/>
        </w:rPr>
      </w:pPr>
      <w:r>
        <w:rPr>
          <w:rFonts w:hint="eastAsia" w:cs="Arial" w:asciiTheme="minorEastAsia" w:hAnsiTheme="minorEastAsia" w:eastAsiaTheme="minorEastAsia"/>
          <w:color w:val="222222"/>
          <w:szCs w:val="21"/>
        </w:rPr>
        <w:t>式中：</w:t>
      </w:r>
    </w:p>
    <w:p>
      <w:pPr>
        <w:adjustRightInd w:val="0"/>
        <w:snapToGrid w:val="0"/>
        <w:spacing w:line="400" w:lineRule="exact"/>
        <w:ind w:left="525" w:leftChars="250" w:firstLine="420" w:firstLineChars="200"/>
        <w:rPr>
          <w:rFonts w:cs="Arial" w:asciiTheme="minorEastAsia" w:hAnsiTheme="minorEastAsia" w:eastAsiaTheme="minorEastAsia"/>
          <w:color w:val="222222"/>
          <w:szCs w:val="21"/>
        </w:rPr>
      </w:pPr>
      <m:oMath>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t</m:t>
            </m:r>
            <m:ctrlPr>
              <w:rPr>
                <w:rFonts w:ascii="Cambria Math" w:hAnsi="Cambria Math" w:cs="Arial" w:eastAsiaTheme="minorEastAsia"/>
                <w:color w:val="222222"/>
                <w:szCs w:val="21"/>
              </w:rPr>
            </m:ctrlPr>
          </m:sub>
        </m:sSub>
      </m:oMath>
      <w:r>
        <w:rPr>
          <w:rFonts w:hint="eastAsia" w:cs="Arial" w:asciiTheme="minorEastAsia" w:hAnsiTheme="minorEastAsia" w:eastAsiaTheme="minorEastAsia"/>
          <w:color w:val="222222"/>
          <w:szCs w:val="21"/>
        </w:rPr>
        <w:t>——药液箱总容量，单位为升（L）；</w:t>
      </w:r>
    </w:p>
    <w:p>
      <w:pPr>
        <w:adjustRightInd w:val="0"/>
        <w:snapToGrid w:val="0"/>
        <w:spacing w:line="400" w:lineRule="exact"/>
        <w:ind w:left="525" w:leftChars="250" w:firstLine="420" w:firstLineChars="200"/>
        <w:rPr>
          <w:rFonts w:cs="Arial" w:asciiTheme="minorEastAsia" w:hAnsiTheme="minorEastAsia" w:eastAsiaTheme="minorEastAsia"/>
          <w:color w:val="222222"/>
          <w:szCs w:val="21"/>
        </w:rPr>
      </w:pPr>
      <m:oMath>
        <m:sSub>
          <m:sSubPr>
            <m:ctrlPr>
              <w:rPr>
                <w:rFonts w:ascii="Cambria Math" w:hAnsi="Cambria Math" w:cs="Arial" w:eastAsiaTheme="minorEastAsia"/>
                <w:color w:val="222222"/>
                <w:szCs w:val="21"/>
              </w:rPr>
            </m:ctrlPr>
          </m:sSubPr>
          <m:e>
            <m:r>
              <w:rPr>
                <w:rFonts w:hint="eastAsia" w:ascii="Cambria Math" w:hAnsi="Cambria Math" w:cs="Arial" w:eastAsiaTheme="minorEastAsia"/>
                <w:color w:val="222222"/>
                <w:szCs w:val="21"/>
              </w:rPr>
              <m:t>V</m:t>
            </m:r>
            <m:ctrlPr>
              <w:rPr>
                <w:rFonts w:ascii="Cambria Math" w:hAnsi="Cambria Math" w:cs="Arial" w:eastAsiaTheme="minorEastAsia"/>
                <w:color w:val="222222"/>
                <w:szCs w:val="21"/>
              </w:rPr>
            </m:ctrlPr>
          </m:e>
          <m:sub>
            <m:r>
              <m:rPr>
                <m:sty m:val="p"/>
              </m:rPr>
              <w:rPr>
                <w:rFonts w:ascii="Cambria Math" w:hAnsi="Cambria Math" w:cs="Arial" w:eastAsiaTheme="minorEastAsia"/>
                <w:color w:val="222222"/>
                <w:szCs w:val="21"/>
              </w:rPr>
              <m:t>n</m:t>
            </m:r>
            <m:ctrlPr>
              <w:rPr>
                <w:rFonts w:ascii="Cambria Math" w:hAnsi="Cambria Math" w:cs="Arial" w:eastAsiaTheme="minorEastAsia"/>
                <w:color w:val="222222"/>
                <w:szCs w:val="21"/>
              </w:rPr>
            </m:ctrlPr>
          </m:sub>
        </m:sSub>
      </m:oMath>
      <w:r>
        <w:rPr>
          <w:rFonts w:hint="eastAsia" w:cs="Arial" w:asciiTheme="minorEastAsia" w:hAnsiTheme="minorEastAsia" w:eastAsiaTheme="minorEastAsia"/>
          <w:color w:val="222222"/>
          <w:szCs w:val="21"/>
        </w:rPr>
        <w:t>——药液箱额定容量，单位为升（L）。</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7</w:t>
      </w:r>
      <w:r>
        <w:rPr>
          <w:rFonts w:ascii="黑体" w:hAnsi="黑体" w:eastAsia="黑体"/>
        </w:rPr>
        <w:t xml:space="preserve">  </w:t>
      </w:r>
      <w:r>
        <w:rPr>
          <w:rFonts w:hint="eastAsia" w:ascii="黑体" w:hAnsi="黑体" w:eastAsia="黑体"/>
        </w:rPr>
        <w:t>加液</w:t>
      </w:r>
    </w:p>
    <w:p>
      <w:pPr>
        <w:adjustRightInd w:val="0"/>
        <w:snapToGrid w:val="0"/>
        <w:spacing w:line="400" w:lineRule="exact"/>
        <w:ind w:firstLine="420" w:firstLineChars="200"/>
      </w:pPr>
      <w:r>
        <w:rPr>
          <w:rFonts w:hint="eastAsia"/>
        </w:rPr>
        <w:t>测试的喷雾机应按照</w:t>
      </w:r>
      <w:r>
        <w:rPr>
          <w:rFonts w:ascii="宋体" w:hAnsi="宋体"/>
          <w:szCs w:val="21"/>
        </w:rPr>
        <w:t>GB/T 24679.1-2009</w:t>
      </w:r>
      <w:r>
        <w:rPr>
          <w:rFonts w:hint="eastAsia"/>
        </w:rPr>
        <w:t>中5.3.8规定的试验程序</w:t>
      </w:r>
      <w:r>
        <w:rPr>
          <w:rFonts w:hint="eastAsia" w:cs="Arial" w:asciiTheme="minorEastAsia" w:hAnsiTheme="minorEastAsia" w:eastAsiaTheme="minorEastAsia"/>
          <w:color w:val="222222"/>
          <w:szCs w:val="21"/>
        </w:rPr>
        <w:t>安装完整并排空药液。</w:t>
      </w:r>
    </w:p>
    <w:p>
      <w:pPr>
        <w:adjustRightInd w:val="0"/>
        <w:snapToGrid w:val="0"/>
        <w:spacing w:line="400" w:lineRule="exact"/>
        <w:ind w:firstLine="420" w:firstLineChars="200"/>
      </w:pPr>
      <w:r>
        <w:rPr>
          <w:rFonts w:hint="eastAsia"/>
        </w:rPr>
        <w:t>拆下药液箱盖，并将过滤网保持在原位。</w:t>
      </w:r>
    </w:p>
    <w:p>
      <w:pPr>
        <w:adjustRightInd w:val="0"/>
        <w:snapToGrid w:val="0"/>
        <w:spacing w:line="400" w:lineRule="exact"/>
        <w:ind w:firstLine="420" w:firstLineChars="200"/>
      </w:pPr>
      <w:r>
        <w:rPr>
          <w:rFonts w:hint="eastAsia"/>
        </w:rPr>
        <w:t>放置加液装置（5.1.7），使其出口位于药液箱加液口上方（100±5）mm处。喷雾机背带应背对加液装置，背带上端固定点的连线应与加液装置的轴线相垂直（见</w:t>
      </w:r>
      <w:r>
        <w:rPr>
          <w:rFonts w:ascii="宋体" w:hAnsi="宋体"/>
          <w:szCs w:val="21"/>
        </w:rPr>
        <w:t>GB/T 24679.1-2009</w:t>
      </w:r>
      <w:r>
        <w:rPr>
          <w:rFonts w:hint="eastAsia"/>
        </w:rPr>
        <w:t>附录C）。加液的下落点应在加液口的中心。</w:t>
      </w:r>
    </w:p>
    <w:p>
      <w:pPr>
        <w:adjustRightInd w:val="0"/>
        <w:snapToGrid w:val="0"/>
        <w:spacing w:line="400" w:lineRule="exact"/>
        <w:ind w:firstLine="420" w:firstLineChars="200"/>
      </w:pPr>
      <w:r>
        <w:rPr>
          <w:rFonts w:hint="eastAsia"/>
        </w:rPr>
        <w:t>将喷雾机额定容积量的测试液体从加液装置倾注入喷雾机药液箱中。</w:t>
      </w:r>
    </w:p>
    <w:p>
      <w:pPr>
        <w:adjustRightInd w:val="0"/>
        <w:snapToGrid w:val="0"/>
        <w:spacing w:line="400" w:lineRule="exact"/>
        <w:ind w:firstLine="420" w:firstLineChars="200"/>
      </w:pPr>
      <w:r>
        <w:rPr>
          <w:rFonts w:hint="eastAsia"/>
        </w:rPr>
        <w:t>测定溅出的液体体积。</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8</w:t>
      </w:r>
      <w:r>
        <w:rPr>
          <w:rFonts w:ascii="黑体" w:hAnsi="黑体" w:eastAsia="黑体"/>
        </w:rPr>
        <w:t xml:space="preserve">  </w:t>
      </w:r>
      <w:r>
        <w:rPr>
          <w:rFonts w:hint="eastAsia" w:ascii="黑体" w:hAnsi="黑体" w:eastAsia="黑体"/>
        </w:rPr>
        <w:t>风速和风量</w:t>
      </w:r>
    </w:p>
    <w:p>
      <w:pPr>
        <w:adjustRightInd w:val="0"/>
        <w:snapToGrid w:val="0"/>
        <w:spacing w:line="400" w:lineRule="exact"/>
        <w:ind w:firstLine="420" w:firstLineChars="200"/>
      </w:pPr>
      <w:r>
        <w:rPr>
          <w:rFonts w:hint="eastAsia"/>
        </w:rPr>
        <w:t>使用喷雾机锁定装置（5.1.9）将喷雾机锁定在直立位置，其出风管处于水平位置，喷雾机喷雾出口的中心距离地面高度（1 000±20）mm。</w:t>
      </w:r>
    </w:p>
    <w:p>
      <w:pPr>
        <w:adjustRightInd w:val="0"/>
        <w:snapToGrid w:val="0"/>
        <w:spacing w:line="400" w:lineRule="exact"/>
        <w:ind w:firstLine="420" w:firstLineChars="200"/>
      </w:pPr>
      <w:r>
        <w:rPr>
          <w:rFonts w:hint="eastAsia"/>
        </w:rPr>
        <w:t>按照5.2.3规定的发动机转速运转喷雾机。</w:t>
      </w:r>
    </w:p>
    <w:p>
      <w:pPr>
        <w:adjustRightInd w:val="0"/>
        <w:snapToGrid w:val="0"/>
        <w:spacing w:line="400" w:lineRule="exact"/>
        <w:ind w:firstLine="420" w:firstLineChars="200"/>
      </w:pPr>
      <w:r>
        <w:rPr>
          <w:rFonts w:hint="eastAsia"/>
        </w:rPr>
        <w:t>将风速测量装置（5.1.8）放置在出风口平面上的中心位置。</w:t>
      </w:r>
    </w:p>
    <w:p>
      <w:pPr>
        <w:adjustRightInd w:val="0"/>
        <w:snapToGrid w:val="0"/>
        <w:spacing w:line="400" w:lineRule="exact"/>
        <w:ind w:firstLine="420" w:firstLineChars="200"/>
      </w:pPr>
      <w:r>
        <w:rPr>
          <w:rFonts w:hint="eastAsia"/>
        </w:rPr>
        <w:t>启动喷雾机并确认喷雾机定位正确。</w:t>
      </w:r>
    </w:p>
    <w:p>
      <w:pPr>
        <w:adjustRightInd w:val="0"/>
        <w:snapToGrid w:val="0"/>
        <w:spacing w:line="400" w:lineRule="exact"/>
        <w:ind w:firstLine="420" w:firstLineChars="200"/>
      </w:pPr>
      <w:r>
        <w:rPr>
          <w:rFonts w:hint="eastAsia"/>
        </w:rPr>
        <w:t>在距离出风口平面（3 000±20）mm和（6 000±20）mm的位置上，使用（100×100）mm±5 mm的网格采样器（见附录 D）进行风速探测，当风速值低于2m / s时停止测量。</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9</w:t>
      </w:r>
      <w:r>
        <w:rPr>
          <w:rFonts w:ascii="黑体" w:hAnsi="黑体" w:eastAsia="黑体"/>
        </w:rPr>
        <w:t xml:space="preserve">  </w:t>
      </w:r>
      <w:r>
        <w:rPr>
          <w:rFonts w:hint="eastAsia" w:ascii="黑体" w:hAnsi="黑体" w:eastAsia="黑体"/>
        </w:rPr>
        <w:t>雾滴尺寸</w:t>
      </w:r>
    </w:p>
    <w:p>
      <w:pPr>
        <w:adjustRightInd w:val="0"/>
        <w:snapToGrid w:val="0"/>
        <w:spacing w:line="400" w:lineRule="exact"/>
        <w:ind w:firstLine="420" w:firstLineChars="200"/>
      </w:pPr>
      <w:r>
        <w:rPr>
          <w:rFonts w:hint="eastAsia"/>
        </w:rPr>
        <w:t>本试验提供了由喷雾机产生的雾滴粒径谱信息。</w:t>
      </w:r>
    </w:p>
    <w:p>
      <w:pPr>
        <w:adjustRightInd w:val="0"/>
        <w:snapToGrid w:val="0"/>
        <w:spacing w:line="400" w:lineRule="exact"/>
        <w:ind w:firstLine="420" w:firstLineChars="200"/>
      </w:pPr>
      <w:r>
        <w:rPr>
          <w:rFonts w:hint="eastAsia"/>
        </w:rPr>
        <w:t>使用喷雾机锁定装置（5.1.9）将喷雾机锁定在直立位置，其出风管处于水平位置。</w:t>
      </w:r>
    </w:p>
    <w:p>
      <w:pPr>
        <w:adjustRightInd w:val="0"/>
        <w:snapToGrid w:val="0"/>
        <w:spacing w:line="400" w:lineRule="exact"/>
        <w:ind w:firstLine="420" w:firstLineChars="200"/>
      </w:pPr>
      <w:r>
        <w:rPr>
          <w:rFonts w:hint="eastAsia"/>
        </w:rPr>
        <w:t>雾滴粒径谱可使用多种</w:t>
      </w:r>
      <w:r>
        <w:rPr>
          <w:rFonts w:hint="eastAsia"/>
          <w:highlight w:val="yellow"/>
        </w:rPr>
        <w:t>非侵入式系统</w:t>
      </w:r>
      <w:r>
        <w:rPr>
          <w:rFonts w:hint="eastAsia"/>
        </w:rPr>
        <w:t>，如基于相位多普勒光散射、激光衍射或成像原理的测量系统，对反应喷雾和喷雾液体性能的雾滴粒径尺寸和速度范围进行测量。也可使用具有类似于上述激光仪器的分辨率和动态测量范围的其他非侵入式测量系统。仪器和测量系统应能对基准雾流进行重复测量，在相同的仪器设置和测量条件下，D</w:t>
      </w:r>
      <w:r>
        <w:rPr>
          <w:rFonts w:hint="eastAsia"/>
          <w:vertAlign w:val="subscript"/>
        </w:rPr>
        <w:t>v0.5</w:t>
      </w:r>
      <w:r>
        <w:rPr>
          <w:rFonts w:hint="eastAsia"/>
        </w:rPr>
        <w:t>（体积中值直径，VMD）的最大测量偏差为重复测量值的±5％。</w:t>
      </w:r>
    </w:p>
    <w:p>
      <w:pPr>
        <w:adjustRightInd w:val="0"/>
        <w:snapToGrid w:val="0"/>
        <w:spacing w:line="400" w:lineRule="exact"/>
        <w:ind w:firstLine="420" w:firstLineChars="200"/>
      </w:pPr>
      <w:r>
        <w:rPr>
          <w:rFonts w:hint="eastAsia"/>
        </w:rPr>
        <w:t>在所有喷雾试验时，喷雾液体的所处的环境温度变化应在±5℃范围内。试验过程中，应记录大气和液体的温度和湿度。</w:t>
      </w:r>
    </w:p>
    <w:p>
      <w:pPr>
        <w:adjustRightInd w:val="0"/>
        <w:snapToGrid w:val="0"/>
        <w:spacing w:line="400" w:lineRule="exact"/>
        <w:ind w:firstLine="420" w:firstLineChars="200"/>
      </w:pPr>
      <w:r>
        <w:rPr>
          <w:rFonts w:hint="eastAsia"/>
        </w:rPr>
        <w:t>测量完全雾化雾流的雾滴尺寸应在距离喷嘴出口1m处或其他适当的距离上进行，并确保贯穿整个团状雾流以获得有代表性的横截面上的平均样品。</w:t>
      </w:r>
    </w:p>
    <w:p>
      <w:pPr>
        <w:adjustRightInd w:val="0"/>
        <w:snapToGrid w:val="0"/>
        <w:spacing w:line="400" w:lineRule="exact"/>
        <w:ind w:firstLine="420" w:firstLineChars="200"/>
      </w:pPr>
      <w:r>
        <w:rPr>
          <w:rFonts w:hint="eastAsia"/>
        </w:rPr>
        <w:t>对于使用逐点测量原理的测量系统，例如相位多普勒装置，需要测量点相对于雾流进行连续或间隔的移动，以便获得代表性的雾滴样本。这些相对运动应沿着团状雾流的一条中心轴线。在一条主轴线的每一侧应使用一条附加的运动线，如图1所示。在连续相对移动的情况下，沿所有运动线的前进速度应保持不变。对于间隔的移动，每个测量位置的测量时间应相同。应能调整前进速度，测量时间和/或离散的运动线数量，以使获得的D</w:t>
      </w:r>
      <w:r>
        <w:rPr>
          <w:rFonts w:hint="eastAsia"/>
          <w:vertAlign w:val="subscript"/>
        </w:rPr>
        <w:t>v0.5</w:t>
      </w:r>
      <w:r>
        <w:rPr>
          <w:rFonts w:hint="eastAsia"/>
        </w:rPr>
        <w:t>的最大偏差不超过重复测量值的±5％的之间的，并且在可能和适当的情况下每台喷雾机至少采样10000个雾滴。</w:t>
      </w:r>
    </w:p>
    <w:p>
      <w:pPr>
        <w:adjustRightInd w:val="0"/>
        <w:snapToGrid w:val="0"/>
        <w:spacing w:line="400" w:lineRule="exact"/>
        <w:ind w:firstLine="420" w:firstLineChars="200"/>
      </w:pPr>
      <w:r>
        <w:rPr>
          <w:rFonts w:hint="eastAsia"/>
        </w:rPr>
        <w:t>雾流的高度h和宽度w应通过目测或使用水敏纸的方法确定。</w:t>
      </w:r>
    </w:p>
    <w:p>
      <w:pPr>
        <w:adjustRightInd w:val="0"/>
        <w:snapToGrid w:val="0"/>
        <w:spacing w:line="400" w:lineRule="exact"/>
        <w:ind w:firstLine="420" w:firstLineChars="200"/>
      </w:pPr>
      <w:r>
        <w:rPr>
          <w:rFonts w:hint="eastAsia"/>
        </w:rPr>
        <w:t>应记录D</w:t>
      </w:r>
      <w:r>
        <w:rPr>
          <w:rFonts w:hint="eastAsia"/>
          <w:vertAlign w:val="subscript"/>
        </w:rPr>
        <w:t>v0.1</w:t>
      </w:r>
      <w:r>
        <w:rPr>
          <w:rFonts w:hint="eastAsia"/>
        </w:rPr>
        <w:t>、D</w:t>
      </w:r>
      <w:r>
        <w:rPr>
          <w:rFonts w:hint="eastAsia"/>
          <w:vertAlign w:val="subscript"/>
        </w:rPr>
        <w:t>v0.5</w:t>
      </w:r>
      <w:r>
        <w:rPr>
          <w:rFonts w:hint="eastAsia"/>
        </w:rPr>
        <w:t>、D</w:t>
      </w:r>
      <w:r>
        <w:rPr>
          <w:rFonts w:hint="eastAsia"/>
          <w:vertAlign w:val="subscript"/>
        </w:rPr>
        <w:t>v0.9</w:t>
      </w:r>
      <w:r>
        <w:rPr>
          <w:rFonts w:hint="eastAsia"/>
        </w:rPr>
        <w:t>的值。</w:t>
      </w:r>
    </w:p>
    <w:p>
      <w:pPr>
        <w:adjustRightInd w:val="0"/>
        <w:snapToGrid w:val="0"/>
        <w:spacing w:line="360" w:lineRule="auto"/>
        <w:ind w:firstLine="420" w:firstLineChars="200"/>
      </w:pPr>
    </w:p>
    <w:p>
      <w:pPr>
        <w:adjustRightInd w:val="0"/>
        <w:snapToGrid w:val="0"/>
        <w:spacing w:line="360" w:lineRule="auto"/>
        <w:ind w:firstLine="420" w:firstLineChars="200"/>
        <w:jc w:val="center"/>
      </w:pPr>
      <w:r>
        <w:drawing>
          <wp:inline distT="0" distB="0" distL="0" distR="0">
            <wp:extent cx="3096895" cy="2078990"/>
            <wp:effectExtent l="19050" t="0" r="8255" b="0"/>
            <wp:docPr id="1" name="图片 1" descr="C:\Users\dell、、\AppData\Local\Temp\150822863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dell、、\AppData\Local\Temp\1508228637(1).png"/>
                    <pic:cNvPicPr>
                      <a:picLocks noChangeAspect="1" noChangeArrowheads="1"/>
                    </pic:cNvPicPr>
                  </pic:nvPicPr>
                  <pic:blipFill>
                    <a:blip r:embed="rId16"/>
                    <a:srcRect/>
                    <a:stretch>
                      <a:fillRect/>
                    </a:stretch>
                  </pic:blipFill>
                  <pic:spPr>
                    <a:xfrm>
                      <a:off x="0" y="0"/>
                      <a:ext cx="3096895" cy="2078990"/>
                    </a:xfrm>
                    <a:prstGeom prst="rect">
                      <a:avLst/>
                    </a:prstGeom>
                    <a:noFill/>
                    <a:ln w="9525">
                      <a:noFill/>
                      <a:miter lim="800000"/>
                      <a:headEnd/>
                      <a:tailEnd/>
                    </a:ln>
                  </pic:spPr>
                </pic:pic>
              </a:graphicData>
            </a:graphic>
          </wp:inline>
        </w:drawing>
      </w:r>
    </w:p>
    <w:p>
      <w:pPr>
        <w:adjustRightInd w:val="0"/>
        <w:snapToGrid w:val="0"/>
        <w:spacing w:line="400" w:lineRule="exact"/>
        <w:ind w:firstLine="420" w:firstLineChars="200"/>
      </w:pPr>
      <w:r>
        <w:rPr>
          <w:rFonts w:hint="eastAsia"/>
        </w:rPr>
        <w:t>说明：</w:t>
      </w:r>
    </w:p>
    <w:p>
      <w:pPr>
        <w:adjustRightInd w:val="0"/>
        <w:snapToGrid w:val="0"/>
        <w:spacing w:line="400" w:lineRule="exact"/>
        <w:ind w:firstLine="420" w:firstLineChars="200"/>
      </w:pPr>
      <w:r>
        <w:rPr>
          <w:rFonts w:hint="eastAsia"/>
        </w:rPr>
        <w:t>h——团状雾流高度</w:t>
      </w:r>
    </w:p>
    <w:p>
      <w:pPr>
        <w:adjustRightInd w:val="0"/>
        <w:snapToGrid w:val="0"/>
        <w:spacing w:line="400" w:lineRule="exact"/>
        <w:ind w:firstLine="420" w:firstLineChars="200"/>
      </w:pPr>
      <w:r>
        <w:rPr>
          <w:rFonts w:hint="eastAsia"/>
        </w:rPr>
        <w:t>w——团状雾流宽度</w:t>
      </w:r>
    </w:p>
    <w:p>
      <w:pPr>
        <w:adjustRightInd w:val="0"/>
        <w:snapToGrid w:val="0"/>
        <w:spacing w:line="400" w:lineRule="exact"/>
        <w:ind w:firstLine="420" w:firstLineChars="200"/>
      </w:pPr>
      <w:r>
        <w:rPr>
          <w:rFonts w:hint="eastAsia"/>
        </w:rPr>
        <w:t>1——雾云截面</w:t>
      </w:r>
    </w:p>
    <w:p>
      <w:pPr>
        <w:adjustRightInd w:val="0"/>
        <w:snapToGrid w:val="0"/>
        <w:spacing w:line="400" w:lineRule="exact"/>
        <w:ind w:firstLine="420" w:firstLineChars="200"/>
        <w:jc w:val="center"/>
        <w:rPr>
          <w:rFonts w:ascii="黑体" w:hAnsi="黑体" w:eastAsia="黑体"/>
        </w:rPr>
      </w:pPr>
      <w:r>
        <w:rPr>
          <w:rFonts w:hint="eastAsia" w:ascii="黑体" w:hAnsi="黑体" w:eastAsia="黑体"/>
        </w:rPr>
        <w:t>图1  团状雾流截面及测量点的相对运动线</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10</w:t>
      </w:r>
      <w:r>
        <w:rPr>
          <w:rFonts w:ascii="黑体" w:hAnsi="黑体" w:eastAsia="黑体"/>
        </w:rPr>
        <w:t xml:space="preserve">  </w:t>
      </w:r>
      <w:r>
        <w:rPr>
          <w:rFonts w:hint="eastAsia" w:ascii="黑体" w:hAnsi="黑体" w:eastAsia="黑体"/>
        </w:rPr>
        <w:t>地面沉积的潜能</w:t>
      </w:r>
    </w:p>
    <w:p>
      <w:pPr>
        <w:adjustRightInd w:val="0"/>
        <w:snapToGrid w:val="0"/>
        <w:spacing w:line="400" w:lineRule="exact"/>
        <w:ind w:firstLine="420" w:firstLineChars="200"/>
      </w:pPr>
      <w:r>
        <w:rPr>
          <w:rFonts w:hint="eastAsia"/>
        </w:rPr>
        <w:t>本试验提供了当喷雾机在室内处于静止状态，喷雾出口处于水平位置时关于雾流在地面沉积情况的信息。使用锁定装置（5.1.9）将喷雾机锁定在直立位置，其出风管处于水平位置，使喷雾机雾流出口中心距离地面的高度为（1 000±20）mm（见图A.1的截面A）。</w:t>
      </w:r>
    </w:p>
    <w:p>
      <w:pPr>
        <w:adjustRightInd w:val="0"/>
        <w:snapToGrid w:val="0"/>
        <w:spacing w:line="400" w:lineRule="exact"/>
        <w:ind w:firstLine="420" w:firstLineChars="200"/>
      </w:pPr>
      <w:r>
        <w:rPr>
          <w:rFonts w:hint="eastAsia"/>
        </w:rPr>
        <w:t>试验应在室内，使用喷雾机最大流量和最小流量的标准喷头、以及ULV装置进行。室内每一侧墙壁与最外侧培养皿（5.1.6.1）之间的距离应至少为500mm。</w:t>
      </w:r>
    </w:p>
    <w:p>
      <w:pPr>
        <w:adjustRightInd w:val="0"/>
        <w:snapToGrid w:val="0"/>
        <w:spacing w:line="400" w:lineRule="exact"/>
        <w:ind w:firstLine="420" w:firstLineChars="200"/>
      </w:pPr>
      <w:r>
        <w:rPr>
          <w:rFonts w:hint="eastAsia"/>
        </w:rPr>
        <w:t>将一排培养皿放在地面上，位置与出风口的对称轴相一致。第一个培养皿应位于距离雾流出口1m处，其余培养皿应以（500±5）mm的间隔放置直至距离喷雾机出口12m处。对于上述每一个培养皿至少应放置四个附加培养皿（每个原始培养皿的左侧和右侧各两个），每个培养皿的间隔距离为（250±5）mm。 附加培养皿的数量应取决于喷出雾流表面的尺寸和形状来确定（见附录E中给出的示例）。</w:t>
      </w:r>
    </w:p>
    <w:p>
      <w:pPr>
        <w:adjustRightInd w:val="0"/>
        <w:snapToGrid w:val="0"/>
        <w:spacing w:line="400" w:lineRule="exact"/>
        <w:ind w:left="360"/>
      </w:pPr>
      <w:r>
        <w:rPr>
          <w:rFonts w:hint="eastAsia"/>
        </w:rPr>
        <w:t>将喷雾机药液箱加液至额定容量。</w:t>
      </w:r>
    </w:p>
    <w:p>
      <w:pPr>
        <w:adjustRightInd w:val="0"/>
        <w:snapToGrid w:val="0"/>
        <w:spacing w:line="400" w:lineRule="exact"/>
        <w:ind w:left="360"/>
      </w:pPr>
      <w:r>
        <w:rPr>
          <w:rFonts w:hint="eastAsia"/>
        </w:rPr>
        <w:t>确认其位置正确并启动喷雾机。</w:t>
      </w:r>
    </w:p>
    <w:p>
      <w:pPr>
        <w:adjustRightInd w:val="0"/>
        <w:snapToGrid w:val="0"/>
        <w:spacing w:line="400" w:lineRule="exact"/>
        <w:ind w:left="360"/>
      </w:pPr>
      <w:r>
        <w:rPr>
          <w:rFonts w:hint="eastAsia"/>
        </w:rPr>
        <w:t>操作喷雾机直到药液箱被排空后，测定各培养皿中的液体量（质量）并将其表达为占喷出液体量比例的形式。</w:t>
      </w:r>
    </w:p>
    <w:p>
      <w:pPr>
        <w:adjustRightInd w:val="0"/>
        <w:snapToGrid w:val="0"/>
        <w:spacing w:line="400" w:lineRule="exact"/>
        <w:ind w:left="360"/>
      </w:pPr>
      <w:r>
        <w:rPr>
          <w:rFonts w:hint="eastAsia"/>
        </w:rPr>
        <w:t>如果能给出相同的试验结果，可以使用其他替代方法。</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 xml:space="preserve">11 </w:t>
      </w:r>
      <w:r>
        <w:rPr>
          <w:rFonts w:ascii="黑体" w:hAnsi="黑体" w:eastAsia="黑体"/>
        </w:rPr>
        <w:t xml:space="preserve"> </w:t>
      </w:r>
      <w:r>
        <w:rPr>
          <w:rFonts w:hint="eastAsia" w:ascii="黑体" w:hAnsi="黑体" w:eastAsia="黑体"/>
        </w:rPr>
        <w:t>垂直沉积的潜能</w:t>
      </w:r>
    </w:p>
    <w:p>
      <w:pPr>
        <w:adjustRightInd w:val="0"/>
        <w:snapToGrid w:val="0"/>
        <w:spacing w:line="400" w:lineRule="exact"/>
        <w:ind w:firstLine="420" w:firstLineChars="200"/>
      </w:pPr>
      <w:r>
        <w:rPr>
          <w:rFonts w:hint="eastAsia"/>
        </w:rPr>
        <w:t>本试验提供了关于团状雾流在垂直（空间）分布潜能的信息。</w:t>
      </w:r>
    </w:p>
    <w:p>
      <w:pPr>
        <w:adjustRightInd w:val="0"/>
        <w:snapToGrid w:val="0"/>
        <w:spacing w:line="400" w:lineRule="exact"/>
        <w:ind w:firstLine="420" w:firstLineChars="200"/>
      </w:pPr>
      <w:r>
        <w:rPr>
          <w:rFonts w:hint="eastAsia"/>
        </w:rPr>
        <w:t>使用喷雾机锁定装置（5.1.9），将喷雾机的出风管锁定在与水平面成90°的直立位置。（见图A.1的截面B）。</w:t>
      </w:r>
    </w:p>
    <w:p>
      <w:pPr>
        <w:adjustRightInd w:val="0"/>
        <w:snapToGrid w:val="0"/>
        <w:spacing w:line="400" w:lineRule="exact"/>
        <w:ind w:firstLine="420" w:firstLineChars="200"/>
      </w:pPr>
      <w:r>
        <w:rPr>
          <w:rFonts w:hint="eastAsia"/>
        </w:rPr>
        <w:t>试验在室内或户外没有风的情况下，使用喷雾机最大流量和最小流量的标准喷头、以及ULV装置进行。按照5.2.3的发动机转速运转喷雾机。</w:t>
      </w:r>
    </w:p>
    <w:p>
      <w:pPr>
        <w:adjustRightInd w:val="0"/>
        <w:snapToGrid w:val="0"/>
        <w:spacing w:line="400" w:lineRule="exact"/>
        <w:ind w:firstLine="420" w:firstLineChars="200"/>
      </w:pPr>
      <w:r>
        <w:rPr>
          <w:rFonts w:hint="eastAsia"/>
        </w:rPr>
        <w:t>启动喷雾机并确认喷雾机位置是否正确。</w:t>
      </w:r>
    </w:p>
    <w:p>
      <w:pPr>
        <w:adjustRightInd w:val="0"/>
        <w:snapToGrid w:val="0"/>
        <w:spacing w:line="400" w:lineRule="exact"/>
        <w:ind w:firstLine="420" w:firstLineChars="200"/>
      </w:pPr>
      <w:r>
        <w:rPr>
          <w:rFonts w:hint="eastAsia"/>
        </w:rPr>
        <w:t>使用</w:t>
      </w:r>
      <w:r>
        <w:rPr>
          <w:rFonts w:hint="eastAsia" w:ascii="宋体" w:hAnsi="宋体"/>
          <w:szCs w:val="21"/>
        </w:rPr>
        <w:t>垂直沉积</w:t>
      </w:r>
      <w:r>
        <w:rPr>
          <w:rFonts w:hint="eastAsia" w:ascii="宋体" w:hAnsi="宋体" w:cs="Arial"/>
          <w:color w:val="222222"/>
          <w:szCs w:val="21"/>
        </w:rPr>
        <w:t>潜能探测装置</w:t>
      </w:r>
      <w:r>
        <w:rPr>
          <w:rFonts w:hint="eastAsia"/>
        </w:rPr>
        <w:t>（5.1.11），检查距离出风口平面（3 000±20）mm处的沉积情况，在海绵块吸水饱和之前停止测试。</w:t>
      </w:r>
    </w:p>
    <w:p>
      <w:pPr>
        <w:adjustRightInd w:val="0"/>
        <w:snapToGrid w:val="0"/>
        <w:spacing w:line="400" w:lineRule="exact"/>
        <w:ind w:firstLine="420" w:firstLineChars="200"/>
      </w:pPr>
      <w:r>
        <w:rPr>
          <w:rFonts w:hint="eastAsia"/>
        </w:rPr>
        <w:t>测定海绵上吸收的液体量（质量）。</w:t>
      </w:r>
    </w:p>
    <w:p>
      <w:pPr>
        <w:adjustRightInd w:val="0"/>
        <w:snapToGrid w:val="0"/>
        <w:spacing w:line="400" w:lineRule="exact"/>
        <w:ind w:left="360"/>
      </w:pPr>
      <w:r>
        <w:rPr>
          <w:rFonts w:hint="eastAsia"/>
        </w:rPr>
        <w:t>如果能给出相同的试验结果，可以使用其他替代方法。</w:t>
      </w:r>
    </w:p>
    <w:p>
      <w:pPr>
        <w:adjustRightInd w:val="0"/>
        <w:snapToGrid w:val="0"/>
        <w:spacing w:line="400" w:lineRule="exact"/>
        <w:rPr>
          <w:rFonts w:ascii="黑体" w:hAnsi="黑体" w:eastAsia="黑体"/>
        </w:rPr>
      </w:pPr>
      <w:r>
        <w:rPr>
          <w:rFonts w:hint="eastAsia" w:ascii="黑体" w:hAnsi="黑体" w:eastAsia="黑体"/>
        </w:rPr>
        <w:t>5</w:t>
      </w:r>
      <w:r>
        <w:rPr>
          <w:rFonts w:ascii="黑体" w:hAnsi="黑体" w:eastAsia="黑体"/>
        </w:rPr>
        <w:t>.</w:t>
      </w:r>
      <w:r>
        <w:rPr>
          <w:rFonts w:hint="eastAsia" w:ascii="黑体" w:hAnsi="黑体" w:eastAsia="黑体"/>
        </w:rPr>
        <w:t xml:space="preserve">12 </w:t>
      </w:r>
      <w:r>
        <w:rPr>
          <w:rFonts w:ascii="黑体" w:hAnsi="黑体" w:eastAsia="黑体"/>
        </w:rPr>
        <w:t xml:space="preserve"> </w:t>
      </w:r>
      <w:r>
        <w:rPr>
          <w:rFonts w:hint="eastAsia" w:ascii="黑体" w:hAnsi="黑体" w:eastAsia="黑体"/>
        </w:rPr>
        <w:t>喷雾机零件适应性试验</w:t>
      </w:r>
    </w:p>
    <w:p>
      <w:pPr>
        <w:adjustRightInd w:val="0"/>
        <w:snapToGrid w:val="0"/>
        <w:spacing w:line="400" w:lineRule="exact"/>
        <w:ind w:firstLine="420" w:firstLineChars="200"/>
      </w:pPr>
      <w:r>
        <w:rPr>
          <w:rFonts w:hint="eastAsia"/>
        </w:rPr>
        <w:t>本试验通过液体的吸收、任何明显的影响（例如变形）或由于测试液体对材料的作用而导致的物理性质（例如弹性）或质量的变化等方法来确定对材料的任何不利影响。本试验适用于制造直接接触农药的零件的材料样品。被测试的样品应该是完整的零件，例如整个“O”形圈、垫圈或垫片、最小长度为100 mm的管件，或者是一个较大零件（如塑料容器）的一小部分。</w:t>
      </w:r>
    </w:p>
    <w:p>
      <w:pPr>
        <w:adjustRightInd w:val="0"/>
        <w:snapToGrid w:val="0"/>
        <w:spacing w:line="400" w:lineRule="exact"/>
        <w:ind w:firstLine="420" w:firstLineChars="200"/>
      </w:pPr>
      <w:r>
        <w:rPr>
          <w:rFonts w:hint="eastAsia"/>
        </w:rPr>
        <w:t>试验前应记录每个材料样品的质量，并在20℃至25℃下浸泡72h后再次记录。浸泡期结束后，应将外表面残余的液体擦拭干净，并在20℃至25℃的空气中干燥24h。</w:t>
      </w:r>
    </w:p>
    <w:p>
      <w:pPr>
        <w:adjustRightInd w:val="0"/>
        <w:snapToGrid w:val="0"/>
        <w:spacing w:line="400" w:lineRule="exact"/>
        <w:ind w:firstLine="420" w:firstLineChars="200"/>
      </w:pPr>
      <w:r>
        <w:rPr>
          <w:rFonts w:hint="eastAsia"/>
        </w:rPr>
        <w:t>样品应在下列液体中浸泡后进行试验：</w:t>
      </w:r>
    </w:p>
    <w:p>
      <w:pPr>
        <w:adjustRightInd w:val="0"/>
        <w:snapToGrid w:val="0"/>
        <w:spacing w:line="400" w:lineRule="exact"/>
        <w:ind w:firstLine="420" w:firstLineChars="200"/>
      </w:pPr>
      <w:r>
        <w:rPr>
          <w:rFonts w:hint="eastAsia"/>
        </w:rPr>
        <w:t>a）含有（10±0.5）％丙酮的蒸馏水，</w:t>
      </w:r>
    </w:p>
    <w:p>
      <w:pPr>
        <w:adjustRightInd w:val="0"/>
        <w:snapToGrid w:val="0"/>
        <w:spacing w:line="400" w:lineRule="exact"/>
        <w:ind w:firstLine="420" w:firstLineChars="200"/>
      </w:pPr>
      <w:r>
        <w:rPr>
          <w:rFonts w:hint="eastAsia"/>
        </w:rPr>
        <w:t>b）50％常规无铅汽油和50％柴油的混合液。</w:t>
      </w:r>
    </w:p>
    <w:p>
      <w:pPr>
        <w:adjustRightInd w:val="0"/>
        <w:snapToGrid w:val="0"/>
        <w:spacing w:line="400" w:lineRule="exact"/>
        <w:ind w:firstLine="420" w:firstLineChars="200"/>
      </w:pPr>
      <w:r>
        <w:rPr>
          <w:rFonts w:hint="eastAsia"/>
        </w:rPr>
        <w:t>经过上述试验后，从设备中取出的进行试验的任何单个零件应能够重新组装到喷雾机上。</w:t>
      </w:r>
    </w:p>
    <w:p>
      <w:pPr>
        <w:adjustRightInd w:val="0"/>
        <w:snapToGrid w:val="0"/>
        <w:spacing w:line="400" w:lineRule="exact"/>
        <w:ind w:firstLine="420" w:firstLineChars="200"/>
      </w:pPr>
      <w:r>
        <w:rPr>
          <w:rFonts w:hint="eastAsia"/>
        </w:rPr>
        <w:t>注：使用有毒和易燃化学品进行试验时应注意安全。</w:t>
      </w:r>
    </w:p>
    <w:p>
      <w:pPr>
        <w:adjustRightInd w:val="0"/>
        <w:snapToGrid w:val="0"/>
        <w:spacing w:line="400" w:lineRule="exact"/>
        <w:rPr>
          <w:rFonts w:ascii="黑体" w:hAnsi="黑体" w:eastAsia="黑体"/>
        </w:rPr>
      </w:pPr>
    </w:p>
    <w:p>
      <w:pPr>
        <w:adjustRightInd w:val="0"/>
        <w:snapToGrid w:val="0"/>
        <w:spacing w:line="400" w:lineRule="exact"/>
        <w:rPr>
          <w:rFonts w:ascii="黑体" w:hAnsi="黑体" w:eastAsia="黑体"/>
        </w:rPr>
      </w:pPr>
      <w:r>
        <w:rPr>
          <w:rFonts w:hint="eastAsia" w:ascii="黑体" w:hAnsi="黑体" w:eastAsia="黑体"/>
        </w:rPr>
        <w:t xml:space="preserve">6 </w:t>
      </w:r>
      <w:r>
        <w:rPr>
          <w:rFonts w:ascii="黑体" w:hAnsi="黑体" w:eastAsia="黑体"/>
        </w:rPr>
        <w:t xml:space="preserve"> </w:t>
      </w:r>
      <w:r>
        <w:rPr>
          <w:rFonts w:hint="eastAsia" w:ascii="黑体" w:hAnsi="黑体" w:eastAsia="黑体"/>
        </w:rPr>
        <w:t>规格和性能限值</w:t>
      </w:r>
    </w:p>
    <w:p>
      <w:pPr>
        <w:adjustRightInd w:val="0"/>
        <w:snapToGrid w:val="0"/>
        <w:spacing w:line="400" w:lineRule="exact"/>
        <w:rPr>
          <w:rFonts w:ascii="黑体" w:hAnsi="黑体" w:eastAsia="黑体"/>
        </w:rPr>
      </w:pPr>
      <w:r>
        <w:rPr>
          <w:rFonts w:hint="eastAsia" w:ascii="黑体" w:hAnsi="黑体" w:eastAsia="黑体"/>
        </w:rPr>
        <w:t xml:space="preserve">6.1 </w:t>
      </w:r>
      <w:r>
        <w:rPr>
          <w:rFonts w:ascii="黑体" w:hAnsi="黑体" w:eastAsia="黑体"/>
        </w:rPr>
        <w:t xml:space="preserve"> </w:t>
      </w:r>
      <w:r>
        <w:rPr>
          <w:rFonts w:hint="eastAsia" w:ascii="黑体" w:hAnsi="黑体" w:eastAsia="黑体"/>
        </w:rPr>
        <w:t>药液残留量</w:t>
      </w:r>
    </w:p>
    <w:p>
      <w:pPr>
        <w:adjustRightInd w:val="0"/>
        <w:snapToGrid w:val="0"/>
        <w:spacing w:line="400" w:lineRule="exact"/>
        <w:ind w:firstLine="420" w:firstLineChars="200"/>
      </w:pPr>
      <w:r>
        <w:rPr>
          <w:rFonts w:hint="eastAsia"/>
        </w:rPr>
        <w:t>喷雾机总的药液残留量不应超过250ml。</w:t>
      </w:r>
    </w:p>
    <w:p>
      <w:pPr>
        <w:adjustRightInd w:val="0"/>
        <w:snapToGrid w:val="0"/>
        <w:spacing w:line="400" w:lineRule="exact"/>
        <w:ind w:firstLine="420" w:firstLineChars="200"/>
      </w:pPr>
      <w:r>
        <w:rPr>
          <w:rFonts w:hint="eastAsia"/>
        </w:rPr>
        <w:t>标准复审要考虑到有些喷雾机装有泵的情况。</w:t>
      </w:r>
    </w:p>
    <w:p>
      <w:pPr>
        <w:adjustRightInd w:val="0"/>
        <w:snapToGrid w:val="0"/>
        <w:spacing w:line="400" w:lineRule="exact"/>
        <w:rPr>
          <w:rFonts w:ascii="黑体" w:hAnsi="黑体" w:eastAsia="黑体"/>
        </w:rPr>
      </w:pPr>
      <w:r>
        <w:rPr>
          <w:rFonts w:hint="eastAsia" w:ascii="黑体" w:hAnsi="黑体" w:eastAsia="黑体"/>
        </w:rPr>
        <w:t xml:space="preserve">6.2 </w:t>
      </w:r>
      <w:r>
        <w:rPr>
          <w:rFonts w:ascii="黑体" w:hAnsi="黑体" w:eastAsia="黑体"/>
        </w:rPr>
        <w:t xml:space="preserve"> </w:t>
      </w:r>
      <w:r>
        <w:rPr>
          <w:rFonts w:hint="eastAsia" w:ascii="黑体" w:hAnsi="黑体" w:eastAsia="黑体"/>
        </w:rPr>
        <w:t>稳定性</w:t>
      </w:r>
    </w:p>
    <w:p>
      <w:pPr>
        <w:adjustRightInd w:val="0"/>
        <w:snapToGrid w:val="0"/>
        <w:spacing w:line="400" w:lineRule="exact"/>
        <w:ind w:firstLine="420" w:firstLineChars="200"/>
      </w:pPr>
      <w:r>
        <w:rPr>
          <w:rFonts w:hint="eastAsia"/>
        </w:rPr>
        <w:t>按5.5进行试验时喷雾机不应倾倒。</w:t>
      </w:r>
    </w:p>
    <w:p>
      <w:pPr>
        <w:adjustRightInd w:val="0"/>
        <w:snapToGrid w:val="0"/>
        <w:spacing w:line="400" w:lineRule="exact"/>
        <w:rPr>
          <w:rFonts w:ascii="黑体" w:hAnsi="黑体" w:eastAsia="黑体"/>
        </w:rPr>
      </w:pPr>
      <w:r>
        <w:rPr>
          <w:rFonts w:hint="eastAsia" w:ascii="黑体" w:hAnsi="黑体" w:eastAsia="黑体"/>
        </w:rPr>
        <w:t xml:space="preserve">6.3 </w:t>
      </w:r>
      <w:r>
        <w:rPr>
          <w:rFonts w:ascii="黑体" w:hAnsi="黑体" w:eastAsia="黑体"/>
        </w:rPr>
        <w:t xml:space="preserve"> </w:t>
      </w:r>
      <w:r>
        <w:rPr>
          <w:rFonts w:hint="eastAsia" w:ascii="黑体" w:hAnsi="黑体" w:eastAsia="黑体"/>
        </w:rPr>
        <w:t>药液箱容积刻度值和总容量</w:t>
      </w:r>
    </w:p>
    <w:p>
      <w:pPr>
        <w:adjustRightInd w:val="0"/>
        <w:snapToGrid w:val="0"/>
        <w:spacing w:line="400" w:lineRule="exact"/>
        <w:ind w:firstLine="420" w:firstLineChars="200"/>
      </w:pPr>
      <w:r>
        <w:rPr>
          <w:rFonts w:hint="eastAsia"/>
        </w:rPr>
        <w:t>药液箱的额外容量应至少为额定容量的5%。</w:t>
      </w:r>
    </w:p>
    <w:p>
      <w:pPr>
        <w:adjustRightInd w:val="0"/>
        <w:snapToGrid w:val="0"/>
        <w:spacing w:line="400" w:lineRule="exact"/>
        <w:ind w:firstLine="420" w:firstLineChars="200"/>
      </w:pPr>
      <w:r>
        <w:rPr>
          <w:rFonts w:hint="eastAsia"/>
        </w:rPr>
        <w:t>对于加液量为药液箱额定容量20%及以下的容积刻度标记，其最大允许误差为±7.5％，加液量大于额定容量20%的容积刻度标记，其最大允许误差为±5％。</w:t>
      </w:r>
    </w:p>
    <w:p>
      <w:pPr>
        <w:adjustRightInd w:val="0"/>
        <w:snapToGrid w:val="0"/>
        <w:spacing w:line="400" w:lineRule="exact"/>
        <w:rPr>
          <w:rFonts w:ascii="黑体" w:hAnsi="黑体" w:eastAsia="黑体"/>
        </w:rPr>
      </w:pPr>
      <w:r>
        <w:rPr>
          <w:rFonts w:hint="eastAsia" w:ascii="黑体" w:hAnsi="黑体" w:eastAsia="黑体"/>
        </w:rPr>
        <w:t xml:space="preserve">6.4 </w:t>
      </w:r>
      <w:r>
        <w:rPr>
          <w:rFonts w:ascii="黑体" w:hAnsi="黑体" w:eastAsia="黑体"/>
        </w:rPr>
        <w:t xml:space="preserve"> </w:t>
      </w:r>
      <w:r>
        <w:rPr>
          <w:rFonts w:hint="eastAsia" w:ascii="黑体" w:hAnsi="黑体" w:eastAsia="黑体"/>
        </w:rPr>
        <w:t>加液</w:t>
      </w:r>
    </w:p>
    <w:p>
      <w:pPr>
        <w:adjustRightInd w:val="0"/>
        <w:snapToGrid w:val="0"/>
        <w:spacing w:line="400" w:lineRule="exact"/>
        <w:ind w:firstLine="420" w:firstLineChars="200"/>
      </w:pPr>
      <w:r>
        <w:rPr>
          <w:rFonts w:hint="eastAsia"/>
        </w:rPr>
        <w:t>加液流量应当使药液箱额定容量的液体在30s内倾注入药液箱中，偏差不应超过10%。</w:t>
      </w:r>
    </w:p>
    <w:p>
      <w:pPr>
        <w:adjustRightInd w:val="0"/>
        <w:snapToGrid w:val="0"/>
        <w:spacing w:line="400" w:lineRule="exact"/>
        <w:ind w:firstLine="420" w:firstLineChars="200"/>
      </w:pPr>
      <w:r>
        <w:rPr>
          <w:rFonts w:hint="eastAsia"/>
        </w:rPr>
        <w:t>加液过程中溅出的液体总体积不应超过5ml。</w:t>
      </w:r>
    </w:p>
    <w:p>
      <w:pPr>
        <w:adjustRightInd w:val="0"/>
        <w:snapToGrid w:val="0"/>
        <w:spacing w:line="400" w:lineRule="exact"/>
        <w:rPr>
          <w:rFonts w:ascii="黑体" w:hAnsi="黑体" w:eastAsia="黑体"/>
        </w:rPr>
      </w:pPr>
      <w:r>
        <w:rPr>
          <w:rFonts w:hint="eastAsia" w:ascii="黑体" w:hAnsi="黑体" w:eastAsia="黑体"/>
        </w:rPr>
        <w:t xml:space="preserve">6.5 </w:t>
      </w:r>
      <w:r>
        <w:rPr>
          <w:rFonts w:ascii="黑体" w:hAnsi="黑体" w:eastAsia="黑体"/>
        </w:rPr>
        <w:t xml:space="preserve"> </w:t>
      </w:r>
      <w:r>
        <w:rPr>
          <w:rFonts w:hint="eastAsia" w:ascii="黑体" w:hAnsi="黑体" w:eastAsia="黑体"/>
        </w:rPr>
        <w:t>液体流量</w:t>
      </w:r>
    </w:p>
    <w:p>
      <w:pPr>
        <w:adjustRightInd w:val="0"/>
        <w:snapToGrid w:val="0"/>
        <w:spacing w:line="400" w:lineRule="exact"/>
        <w:ind w:firstLine="420" w:firstLineChars="200"/>
      </w:pPr>
      <w:r>
        <w:rPr>
          <w:rFonts w:hint="eastAsia"/>
        </w:rPr>
        <w:t>喷雾机安装的喷头的喷出流量相对于额定流量的偏差应在±15%的范围内。</w:t>
      </w:r>
    </w:p>
    <w:p>
      <w:pPr>
        <w:adjustRightInd w:val="0"/>
        <w:snapToGrid w:val="0"/>
        <w:spacing w:line="400" w:lineRule="exact"/>
        <w:rPr>
          <w:rFonts w:ascii="黑体" w:hAnsi="黑体" w:eastAsia="黑体"/>
        </w:rPr>
      </w:pPr>
      <w:r>
        <w:rPr>
          <w:rFonts w:hint="eastAsia" w:ascii="黑体" w:hAnsi="黑体" w:eastAsia="黑体"/>
        </w:rPr>
        <w:t xml:space="preserve">6.6 </w:t>
      </w:r>
      <w:r>
        <w:rPr>
          <w:rFonts w:ascii="黑体" w:hAnsi="黑体" w:eastAsia="黑体"/>
        </w:rPr>
        <w:t xml:space="preserve"> </w:t>
      </w:r>
      <w:r>
        <w:rPr>
          <w:rFonts w:hint="eastAsia" w:ascii="黑体" w:hAnsi="黑体" w:eastAsia="黑体"/>
        </w:rPr>
        <w:t>排空</w:t>
      </w:r>
    </w:p>
    <w:p>
      <w:pPr>
        <w:adjustRightInd w:val="0"/>
        <w:snapToGrid w:val="0"/>
        <w:spacing w:line="400" w:lineRule="exact"/>
        <w:ind w:firstLine="420" w:firstLineChars="200"/>
      </w:pPr>
      <w:r>
        <w:rPr>
          <w:rFonts w:hint="eastAsia"/>
        </w:rPr>
        <w:t>按</w:t>
      </w:r>
      <w:r>
        <w:rPr>
          <w:rFonts w:ascii="宋体" w:hAnsi="宋体"/>
          <w:szCs w:val="21"/>
        </w:rPr>
        <w:t>GB/T 24679.1-2009</w:t>
      </w:r>
      <w:r>
        <w:rPr>
          <w:rFonts w:hint="eastAsia"/>
        </w:rPr>
        <w:t>中5.3.9的规定进行试验后，喷雾机内剩余的液体不应超过50ml。</w:t>
      </w:r>
    </w:p>
    <w:p>
      <w:pPr>
        <w:adjustRightInd w:val="0"/>
        <w:snapToGrid w:val="0"/>
        <w:spacing w:line="400" w:lineRule="exact"/>
        <w:rPr>
          <w:rFonts w:ascii="黑体" w:hAnsi="黑体" w:eastAsia="黑体"/>
        </w:rPr>
      </w:pPr>
      <w:r>
        <w:rPr>
          <w:rFonts w:hint="eastAsia" w:ascii="黑体" w:hAnsi="黑体" w:eastAsia="黑体"/>
        </w:rPr>
        <w:t xml:space="preserve">6.7 </w:t>
      </w:r>
      <w:r>
        <w:rPr>
          <w:rFonts w:ascii="黑体" w:hAnsi="黑体" w:eastAsia="黑体"/>
        </w:rPr>
        <w:t xml:space="preserve"> </w:t>
      </w:r>
      <w:r>
        <w:rPr>
          <w:rFonts w:hint="eastAsia" w:ascii="黑体" w:hAnsi="黑体" w:eastAsia="黑体"/>
        </w:rPr>
        <w:t>喷雾机零件适应性</w:t>
      </w:r>
    </w:p>
    <w:p>
      <w:pPr>
        <w:adjustRightInd w:val="0"/>
        <w:snapToGrid w:val="0"/>
        <w:spacing w:line="400" w:lineRule="exact"/>
        <w:ind w:firstLine="420" w:firstLineChars="200"/>
      </w:pPr>
      <w:r>
        <w:rPr>
          <w:rFonts w:hint="eastAsia"/>
        </w:rPr>
        <w:t>按照5.12的规定进行试验后，样品的质量变化不应大于10%。</w:t>
      </w:r>
    </w:p>
    <w:p>
      <w:pPr>
        <w:adjustRightInd w:val="0"/>
        <w:snapToGrid w:val="0"/>
        <w:spacing w:line="400" w:lineRule="exact"/>
        <w:ind w:firstLine="420" w:firstLineChars="200"/>
      </w:pPr>
      <w:r>
        <w:rPr>
          <w:rFonts w:hint="eastAsia"/>
        </w:rPr>
        <w:t>喷雾机零件不应变形，重新组装后不应出现药液泄漏，并应功能正常。</w:t>
      </w:r>
    </w:p>
    <w:p>
      <w:pPr>
        <w:adjustRightInd w:val="0"/>
        <w:snapToGrid w:val="0"/>
        <w:spacing w:line="400" w:lineRule="exact"/>
        <w:ind w:firstLine="420" w:firstLineChars="200"/>
      </w:pPr>
    </w:p>
    <w:p>
      <w:pPr>
        <w:adjustRightInd w:val="0"/>
        <w:snapToGrid w:val="0"/>
        <w:spacing w:line="400" w:lineRule="exact"/>
        <w:rPr>
          <w:rFonts w:ascii="黑体" w:hAnsi="黑体" w:eastAsia="黑体"/>
        </w:rPr>
      </w:pPr>
      <w:r>
        <w:rPr>
          <w:rFonts w:hint="eastAsia" w:ascii="黑体" w:hAnsi="黑体" w:eastAsia="黑体"/>
        </w:rPr>
        <w:t xml:space="preserve">7 </w:t>
      </w:r>
      <w:r>
        <w:rPr>
          <w:rFonts w:ascii="黑体" w:hAnsi="黑体" w:eastAsia="黑体"/>
        </w:rPr>
        <w:t xml:space="preserve"> </w:t>
      </w:r>
      <w:r>
        <w:rPr>
          <w:rFonts w:hint="eastAsia" w:ascii="黑体" w:hAnsi="黑体" w:eastAsia="黑体"/>
        </w:rPr>
        <w:t>使用说明书</w:t>
      </w:r>
    </w:p>
    <w:p>
      <w:pPr>
        <w:adjustRightInd w:val="0"/>
        <w:snapToGrid w:val="0"/>
        <w:spacing w:line="400" w:lineRule="exact"/>
        <w:ind w:firstLine="420"/>
      </w:pPr>
      <w:r>
        <w:rPr>
          <w:rFonts w:hint="eastAsia"/>
        </w:rPr>
        <w:t>使用说明书应符合ISO 28139：2009中7.3的规定，并应给出喷雾机制造商名称、地址以及喷雾机型号。</w:t>
      </w:r>
    </w:p>
    <w:p>
      <w:pPr>
        <w:adjustRightInd w:val="0"/>
        <w:snapToGrid w:val="0"/>
        <w:spacing w:line="400" w:lineRule="exact"/>
        <w:ind w:firstLine="420"/>
      </w:pPr>
      <w:r>
        <w:rPr>
          <w:rFonts w:hint="eastAsia"/>
        </w:rPr>
        <w:t>使用说明书中应给出以下信息：</w:t>
      </w:r>
    </w:p>
    <w:p>
      <w:pPr>
        <w:adjustRightInd w:val="0"/>
        <w:snapToGrid w:val="0"/>
        <w:spacing w:line="400" w:lineRule="exact"/>
        <w:ind w:firstLine="420"/>
      </w:pPr>
      <w:r>
        <w:rPr>
          <w:rFonts w:hint="eastAsia"/>
        </w:rPr>
        <w:t>a）在混合、加液、施药、排空、清洗、维修和运输作业过程中应采取的预防措施，以避免对环境造成污染；</w:t>
      </w:r>
    </w:p>
    <w:p>
      <w:pPr>
        <w:adjustRightInd w:val="0"/>
        <w:snapToGrid w:val="0"/>
        <w:spacing w:line="400" w:lineRule="exact"/>
        <w:ind w:firstLine="420"/>
      </w:pPr>
      <w:r>
        <w:rPr>
          <w:rFonts w:hint="eastAsia"/>
        </w:rPr>
        <w:t>b）面对不同作业环境的详细使用条件，包括为确保靶标区域的农药沉积、以最大限度地减少其他地区的损失，防止雾滴飘移到周边环境，而需要预先进行的准备和调整，并在适当的情况下，确保农药的均匀分布和沉积；</w:t>
      </w:r>
    </w:p>
    <w:p>
      <w:pPr>
        <w:adjustRightInd w:val="0"/>
        <w:snapToGrid w:val="0"/>
        <w:spacing w:line="400" w:lineRule="exact"/>
        <w:ind w:firstLine="420"/>
      </w:pPr>
      <w:r>
        <w:rPr>
          <w:rFonts w:hint="eastAsia"/>
        </w:rPr>
        <w:t>c）喷雾机能够使用的喷嘴、过滤网和过滤器的型号和尺寸范围；</w:t>
      </w:r>
    </w:p>
    <w:p>
      <w:pPr>
        <w:adjustRightInd w:val="0"/>
        <w:snapToGrid w:val="0"/>
        <w:spacing w:line="400" w:lineRule="exact"/>
        <w:ind w:firstLine="420"/>
      </w:pPr>
      <w:r>
        <w:rPr>
          <w:rFonts w:hint="eastAsia"/>
        </w:rPr>
        <w:t>d）喷嘴、过滤网和过滤器等影响喷雾机正常功能部件的易损件的检查频率及更换的标准和方法；</w:t>
      </w:r>
    </w:p>
    <w:p>
      <w:pPr>
        <w:adjustRightInd w:val="0"/>
        <w:snapToGrid w:val="0"/>
        <w:spacing w:line="400" w:lineRule="exact"/>
        <w:ind w:firstLine="420"/>
      </w:pPr>
      <w:r>
        <w:rPr>
          <w:rFonts w:hint="eastAsia"/>
        </w:rPr>
        <w:t>e）校准、日常维护、越冬准备以及其他确保机器正常功能所需的检查的规定；</w:t>
      </w:r>
    </w:p>
    <w:p>
      <w:pPr>
        <w:adjustRightInd w:val="0"/>
        <w:snapToGrid w:val="0"/>
        <w:spacing w:line="400" w:lineRule="exact"/>
        <w:ind w:firstLine="420"/>
      </w:pPr>
      <w:r>
        <w:rPr>
          <w:rFonts w:hint="eastAsia"/>
        </w:rPr>
        <w:t>f）可能导致机器功能不正常的广泛使用的农药类型；</w:t>
      </w:r>
    </w:p>
    <w:p>
      <w:pPr>
        <w:adjustRightInd w:val="0"/>
        <w:snapToGrid w:val="0"/>
        <w:spacing w:line="400" w:lineRule="exact"/>
        <w:ind w:firstLine="420"/>
      </w:pPr>
      <w:r>
        <w:rPr>
          <w:rFonts w:hint="eastAsia"/>
        </w:rPr>
        <w:t>g）指示操作者应更新的在用农药的名称；</w:t>
      </w:r>
    </w:p>
    <w:p>
      <w:pPr>
        <w:adjustRightInd w:val="0"/>
        <w:snapToGrid w:val="0"/>
        <w:spacing w:line="400" w:lineRule="exact"/>
        <w:ind w:firstLine="420"/>
      </w:pPr>
      <w:r>
        <w:rPr>
          <w:rFonts w:hint="eastAsia"/>
        </w:rPr>
        <w:t>h）特殊设备或附件的连接和使用方法，以及需要采取的预防措施；</w:t>
      </w:r>
    </w:p>
    <w:p>
      <w:pPr>
        <w:adjustRightInd w:val="0"/>
        <w:snapToGrid w:val="0"/>
        <w:spacing w:line="400" w:lineRule="exact"/>
        <w:ind w:firstLine="420"/>
      </w:pPr>
      <w:r>
        <w:rPr>
          <w:rFonts w:hint="eastAsia"/>
        </w:rPr>
        <w:t>i）机器可能受到国家或地区要求由指定机构进行定期检查的说明；</w:t>
      </w:r>
    </w:p>
    <w:p>
      <w:pPr>
        <w:adjustRightInd w:val="0"/>
        <w:snapToGrid w:val="0"/>
        <w:spacing w:line="400" w:lineRule="exact"/>
        <w:ind w:firstLine="420"/>
      </w:pPr>
      <w:r>
        <w:rPr>
          <w:rFonts w:hint="eastAsia"/>
        </w:rPr>
        <w:t>j）需要检查以确保机器正确功能的特征；</w:t>
      </w:r>
    </w:p>
    <w:p>
      <w:pPr>
        <w:adjustRightInd w:val="0"/>
        <w:snapToGrid w:val="0"/>
        <w:spacing w:line="400" w:lineRule="exact"/>
        <w:ind w:firstLine="420"/>
      </w:pPr>
      <w:r>
        <w:rPr>
          <w:rFonts w:hint="eastAsia"/>
        </w:rPr>
        <w:t>k）连接必要的测量仪器的说明。</w:t>
      </w:r>
    </w:p>
    <w:p>
      <w:pPr>
        <w:adjustRightInd w:val="0"/>
        <w:snapToGrid w:val="0"/>
        <w:spacing w:line="400" w:lineRule="exact"/>
        <w:ind w:firstLine="420"/>
      </w:pPr>
    </w:p>
    <w:p>
      <w:pPr>
        <w:adjustRightInd w:val="0"/>
        <w:snapToGrid w:val="0"/>
        <w:spacing w:line="400" w:lineRule="exact"/>
        <w:rPr>
          <w:rFonts w:ascii="黑体" w:hAnsi="黑体" w:eastAsia="黑体"/>
        </w:rPr>
      </w:pPr>
      <w:r>
        <w:rPr>
          <w:rFonts w:hint="eastAsia" w:ascii="黑体" w:hAnsi="黑体" w:eastAsia="黑体"/>
        </w:rPr>
        <w:t xml:space="preserve">8 </w:t>
      </w:r>
      <w:r>
        <w:rPr>
          <w:rFonts w:ascii="黑体" w:hAnsi="黑体" w:eastAsia="黑体"/>
        </w:rPr>
        <w:t xml:space="preserve"> </w:t>
      </w:r>
      <w:r>
        <w:rPr>
          <w:rFonts w:hint="eastAsia" w:ascii="黑体" w:hAnsi="黑体" w:eastAsia="黑体"/>
        </w:rPr>
        <w:t>试验报告</w:t>
      </w:r>
    </w:p>
    <w:p>
      <w:pPr>
        <w:adjustRightInd w:val="0"/>
        <w:snapToGrid w:val="0"/>
        <w:spacing w:line="400" w:lineRule="exact"/>
        <w:ind w:firstLine="420"/>
      </w:pPr>
      <w:r>
        <w:rPr>
          <w:rFonts w:hint="eastAsia"/>
        </w:rPr>
        <w:t>试验结果应在试验报告中说明，附录F给出了试验报告的示例。</w:t>
      </w:r>
    </w:p>
    <w:p>
      <w:pPr>
        <w:widowControl/>
        <w:adjustRightInd w:val="0"/>
        <w:spacing w:line="400" w:lineRule="exact"/>
        <w:jc w:val="center"/>
        <w:rPr>
          <w:rFonts w:ascii="黑体" w:hAnsi="黑体" w:eastAsia="黑体"/>
        </w:rPr>
      </w:pPr>
      <w:r>
        <w:br w:type="page"/>
      </w:r>
      <w:r>
        <w:rPr>
          <w:rFonts w:hint="eastAsia" w:ascii="黑体" w:hAnsi="黑体" w:eastAsia="黑体"/>
        </w:rPr>
        <w:t>附录A</w:t>
      </w:r>
    </w:p>
    <w:p>
      <w:pPr>
        <w:widowControl/>
        <w:adjustRightInd w:val="0"/>
        <w:spacing w:line="400" w:lineRule="exact"/>
        <w:jc w:val="center"/>
        <w:rPr>
          <w:rFonts w:ascii="黑体" w:hAnsi="黑体" w:eastAsia="黑体"/>
        </w:rPr>
      </w:pPr>
      <w:r>
        <w:rPr>
          <w:rFonts w:hint="eastAsia" w:ascii="黑体" w:hAnsi="黑体" w:eastAsia="黑体"/>
        </w:rPr>
        <w:t>（资料性附录）</w:t>
      </w:r>
    </w:p>
    <w:p>
      <w:pPr>
        <w:widowControl/>
        <w:adjustRightInd w:val="0"/>
        <w:spacing w:line="400" w:lineRule="exact"/>
        <w:jc w:val="center"/>
        <w:rPr>
          <w:rFonts w:ascii="黑体" w:hAnsi="黑体" w:eastAsia="黑体"/>
        </w:rPr>
      </w:pPr>
      <w:r>
        <w:rPr>
          <w:rFonts w:hint="eastAsia" w:ascii="黑体" w:hAnsi="黑体" w:eastAsia="黑体"/>
        </w:rPr>
        <w:t>喷雾机锁定装置</w:t>
      </w:r>
    </w:p>
    <w:p>
      <w:pPr>
        <w:widowControl/>
        <w:adjustRightInd w:val="0"/>
        <w:spacing w:line="400" w:lineRule="exact"/>
        <w:rPr>
          <w:rFonts w:asciiTheme="minorEastAsia" w:hAnsiTheme="minorEastAsia" w:eastAsiaTheme="minorEastAsia"/>
        </w:rPr>
      </w:pPr>
      <w:r>
        <w:rPr>
          <w:rFonts w:hint="eastAsia" w:asciiTheme="minorEastAsia" w:hAnsiTheme="minorEastAsia" w:eastAsiaTheme="minorEastAsia"/>
        </w:rPr>
        <w:t>图A.1给出了示例。</w:t>
      </w:r>
    </w:p>
    <w:p>
      <w:pPr>
        <w:widowControl/>
        <w:jc w:val="right"/>
      </w:pPr>
      <w:r>
        <w:rPr>
          <w:rFonts w:hint="eastAsia" w:asciiTheme="minorEastAsia" w:hAnsiTheme="minorEastAsia" w:eastAsiaTheme="minorEastAsia"/>
        </w:rPr>
        <w:t>单位为毫米</w:t>
      </w:r>
      <w:r>
        <w:drawing>
          <wp:inline distT="0" distB="0" distL="0" distR="0">
            <wp:extent cx="5382895" cy="2475865"/>
            <wp:effectExtent l="19050" t="0" r="8255" b="0"/>
            <wp:docPr id="2" name="图片 1" descr="C:\Users\dell、、\AppData\Local\Temp\1508319359(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C:\Users\dell、、\AppData\Local\Temp\1508319359(1).png"/>
                    <pic:cNvPicPr>
                      <a:picLocks noChangeAspect="1" noChangeArrowheads="1"/>
                    </pic:cNvPicPr>
                  </pic:nvPicPr>
                  <pic:blipFill>
                    <a:blip r:embed="rId17"/>
                    <a:srcRect/>
                    <a:stretch>
                      <a:fillRect/>
                    </a:stretch>
                  </pic:blipFill>
                  <pic:spPr>
                    <a:xfrm>
                      <a:off x="0" y="0"/>
                      <a:ext cx="5382895" cy="2475865"/>
                    </a:xfrm>
                    <a:prstGeom prst="rect">
                      <a:avLst/>
                    </a:prstGeom>
                    <a:noFill/>
                    <a:ln w="9525">
                      <a:noFill/>
                      <a:miter lim="800000"/>
                      <a:headEnd/>
                      <a:tailEnd/>
                    </a:ln>
                  </pic:spPr>
                </pic:pic>
              </a:graphicData>
            </a:graphic>
          </wp:inline>
        </w:drawing>
      </w:r>
    </w:p>
    <w:p>
      <w:pPr>
        <w:pStyle w:val="76"/>
        <w:spacing w:before="0" w:line="360" w:lineRule="auto"/>
        <w:rPr>
          <w:rFonts w:asciiTheme="minorEastAsia" w:hAnsiTheme="minorEastAsia" w:eastAsiaTheme="minorEastAsia"/>
          <w:kern w:val="2"/>
          <w:sz w:val="21"/>
        </w:rPr>
      </w:pPr>
      <w:r>
        <w:rPr>
          <w:rFonts w:hint="eastAsia" w:asciiTheme="minorEastAsia" w:hAnsiTheme="minorEastAsia" w:eastAsiaTheme="minorEastAsia"/>
          <w:kern w:val="2"/>
          <w:sz w:val="21"/>
        </w:rPr>
        <w:t xml:space="preserve">    a）截面A（侧视图）                               b）截面B（侧视图）</w:t>
      </w:r>
    </w:p>
    <w:p>
      <w:pPr>
        <w:pStyle w:val="76"/>
        <w:spacing w:before="0" w:line="360" w:lineRule="auto"/>
        <w:rPr>
          <w:rFonts w:eastAsia="方正书宋简体"/>
          <w:kern w:val="2"/>
          <w:sz w:val="21"/>
        </w:rPr>
      </w:pPr>
      <w:r>
        <w:rPr>
          <w:rFonts w:eastAsia="方正书宋简体"/>
          <w:kern w:val="2"/>
          <w:sz w:val="21"/>
        </w:rPr>
        <w:drawing>
          <wp:inline distT="0" distB="0" distL="0" distR="0">
            <wp:extent cx="2855595" cy="1388745"/>
            <wp:effectExtent l="19050" t="0" r="1905" b="0"/>
            <wp:docPr id="3" name="图片 2" descr="C:\Users\dell、、\AppData\Local\Temp\150831948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C:\Users\dell、、\AppData\Local\Temp\1508319487(1).png"/>
                    <pic:cNvPicPr>
                      <a:picLocks noChangeAspect="1" noChangeArrowheads="1"/>
                    </pic:cNvPicPr>
                  </pic:nvPicPr>
                  <pic:blipFill>
                    <a:blip r:embed="rId18"/>
                    <a:srcRect/>
                    <a:stretch>
                      <a:fillRect/>
                    </a:stretch>
                  </pic:blipFill>
                  <pic:spPr>
                    <a:xfrm>
                      <a:off x="0" y="0"/>
                      <a:ext cx="2855595" cy="1388745"/>
                    </a:xfrm>
                    <a:prstGeom prst="rect">
                      <a:avLst/>
                    </a:prstGeom>
                    <a:noFill/>
                    <a:ln w="9525">
                      <a:noFill/>
                      <a:miter lim="800000"/>
                      <a:headEnd/>
                      <a:tailEnd/>
                    </a:ln>
                  </pic:spPr>
                </pic:pic>
              </a:graphicData>
            </a:graphic>
          </wp:inline>
        </w:drawing>
      </w:r>
    </w:p>
    <w:p>
      <w:pPr>
        <w:pStyle w:val="76"/>
        <w:spacing w:before="0" w:line="360" w:lineRule="auto"/>
        <w:rPr>
          <w:rFonts w:eastAsia="方正书宋简体"/>
          <w:kern w:val="2"/>
          <w:sz w:val="21"/>
        </w:rPr>
      </w:pPr>
      <w:r>
        <w:rPr>
          <w:rFonts w:hint="eastAsia" w:asciiTheme="minorEastAsia" w:hAnsiTheme="minorEastAsia" w:eastAsiaTheme="minorEastAsia"/>
          <w:kern w:val="2"/>
          <w:sz w:val="21"/>
        </w:rPr>
        <w:t>c）俯视图</w:t>
      </w:r>
    </w:p>
    <w:p>
      <w:pPr>
        <w:pStyle w:val="76"/>
        <w:spacing w:before="0" w:line="360" w:lineRule="auto"/>
        <w:jc w:val="both"/>
        <w:rPr>
          <w:rFonts w:asciiTheme="minorEastAsia" w:hAnsiTheme="minorEastAsia" w:eastAsiaTheme="minorEastAsia"/>
          <w:kern w:val="2"/>
          <w:sz w:val="21"/>
        </w:rPr>
      </w:pPr>
      <w:r>
        <w:rPr>
          <w:rFonts w:hint="eastAsia" w:asciiTheme="minorEastAsia" w:hAnsiTheme="minorEastAsia" w:eastAsiaTheme="minorEastAsia"/>
          <w:kern w:val="2"/>
          <w:sz w:val="21"/>
        </w:rPr>
        <w:t>说明：</w:t>
      </w:r>
    </w:p>
    <w:p>
      <w:pPr>
        <w:pStyle w:val="76"/>
        <w:spacing w:before="0" w:line="360" w:lineRule="auto"/>
        <w:jc w:val="both"/>
        <w:rPr>
          <w:rFonts w:asciiTheme="minorEastAsia" w:hAnsiTheme="minorEastAsia" w:eastAsiaTheme="minorEastAsia"/>
          <w:kern w:val="2"/>
          <w:sz w:val="21"/>
        </w:rPr>
      </w:pPr>
      <w:r>
        <w:rPr>
          <w:rFonts w:hint="eastAsia" w:asciiTheme="minorEastAsia" w:hAnsiTheme="minorEastAsia" w:eastAsiaTheme="minorEastAsia"/>
          <w:kern w:val="2"/>
          <w:sz w:val="21"/>
        </w:rPr>
        <w:t>1——用于锁定的孔。</w:t>
      </w:r>
    </w:p>
    <w:p>
      <w:pPr>
        <w:pStyle w:val="76"/>
        <w:spacing w:before="0" w:line="360" w:lineRule="auto"/>
        <w:rPr>
          <w:rFonts w:eastAsia="方正书宋简体"/>
          <w:kern w:val="2"/>
          <w:sz w:val="21"/>
        </w:rPr>
      </w:pPr>
      <w:r>
        <w:rPr>
          <w:rFonts w:hint="eastAsia" w:eastAsia="方正书宋简体"/>
          <w:kern w:val="2"/>
          <w:sz w:val="21"/>
        </w:rPr>
        <w:t>图A.1 喷雾机锁定装置的示例</w:t>
      </w:r>
    </w:p>
    <w:p>
      <w:pPr>
        <w:widowControl/>
        <w:jc w:val="left"/>
      </w:pPr>
      <w:r>
        <w:br w:type="page"/>
      </w:r>
    </w:p>
    <w:p>
      <w:pPr>
        <w:widowControl/>
        <w:adjustRightInd w:val="0"/>
        <w:spacing w:line="400" w:lineRule="exact"/>
        <w:jc w:val="center"/>
        <w:rPr>
          <w:rFonts w:ascii="黑体" w:hAnsi="黑体" w:eastAsia="黑体"/>
        </w:rPr>
      </w:pPr>
      <w:r>
        <w:rPr>
          <w:rFonts w:hint="eastAsia" w:ascii="黑体" w:hAnsi="黑体" w:eastAsia="黑体"/>
        </w:rPr>
        <w:t>附录B</w:t>
      </w:r>
    </w:p>
    <w:p>
      <w:pPr>
        <w:widowControl/>
        <w:adjustRightInd w:val="0"/>
        <w:spacing w:line="400" w:lineRule="exact"/>
        <w:jc w:val="center"/>
        <w:rPr>
          <w:rFonts w:ascii="黑体" w:hAnsi="黑体" w:eastAsia="黑体"/>
        </w:rPr>
      </w:pPr>
      <w:r>
        <w:rPr>
          <w:rFonts w:hint="eastAsia" w:ascii="黑体" w:hAnsi="黑体" w:eastAsia="黑体"/>
        </w:rPr>
        <w:t>（资料性附录）</w:t>
      </w:r>
    </w:p>
    <w:p>
      <w:pPr>
        <w:widowControl/>
        <w:adjustRightInd w:val="0"/>
        <w:spacing w:line="400" w:lineRule="exact"/>
        <w:rPr>
          <w:rFonts w:asciiTheme="minorEastAsia" w:hAnsiTheme="minorEastAsia" w:eastAsiaTheme="minorEastAsia"/>
        </w:rPr>
      </w:pPr>
      <w:r>
        <w:rPr>
          <w:rFonts w:hint="eastAsia" w:ascii="黑体" w:hAnsi="黑体" w:eastAsia="黑体"/>
          <w:szCs w:val="21"/>
        </w:rPr>
        <w:t>垂直沉积</w:t>
      </w:r>
      <w:r>
        <w:rPr>
          <w:rFonts w:hint="eastAsia" w:ascii="黑体" w:hAnsi="黑体" w:eastAsia="黑体" w:cs="Arial"/>
          <w:color w:val="222222"/>
          <w:szCs w:val="21"/>
        </w:rPr>
        <w:t>潜力探测装置</w:t>
      </w:r>
      <w:r>
        <w:rPr>
          <w:rFonts w:hint="eastAsia" w:asciiTheme="minorEastAsia" w:hAnsiTheme="minorEastAsia" w:eastAsiaTheme="minorEastAsia"/>
        </w:rPr>
        <w:t>图B.1给出了示例。</w:t>
      </w:r>
    </w:p>
    <w:p>
      <w:pPr>
        <w:widowControl/>
        <w:adjustRightInd w:val="0"/>
        <w:spacing w:line="400" w:lineRule="exact"/>
        <w:jc w:val="right"/>
        <w:rPr>
          <w:rFonts w:asciiTheme="minorEastAsia" w:hAnsiTheme="minorEastAsia" w:eastAsiaTheme="minorEastAsia"/>
        </w:rPr>
      </w:pPr>
      <w:r>
        <w:rPr>
          <w:rFonts w:hint="eastAsia" w:asciiTheme="minorEastAsia" w:hAnsiTheme="minorEastAsia" w:eastAsiaTheme="minorEastAsia"/>
        </w:rPr>
        <w:t>单位为毫米</w:t>
      </w:r>
    </w:p>
    <w:p>
      <w:pPr>
        <w:pStyle w:val="76"/>
        <w:spacing w:before="0" w:line="360" w:lineRule="auto"/>
        <w:rPr>
          <w:rFonts w:eastAsia="方正书宋简体"/>
          <w:kern w:val="2"/>
          <w:sz w:val="21"/>
        </w:rPr>
      </w:pPr>
      <w:r>
        <w:rPr>
          <w:rFonts w:eastAsia="方正书宋简体"/>
          <w:kern w:val="2"/>
          <w:sz w:val="21"/>
        </w:rPr>
        <w:drawing>
          <wp:inline distT="0" distB="0" distL="0" distR="0">
            <wp:extent cx="4805045" cy="2959100"/>
            <wp:effectExtent l="19050" t="0" r="0" b="0"/>
            <wp:docPr id="10" name="图片 3" descr="C:\Users\dell、、\AppData\Local\Temp\15083197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3" descr="C:\Users\dell、、\AppData\Local\Temp\1508319724(1).png"/>
                    <pic:cNvPicPr>
                      <a:picLocks noChangeAspect="1" noChangeArrowheads="1"/>
                    </pic:cNvPicPr>
                  </pic:nvPicPr>
                  <pic:blipFill>
                    <a:blip r:embed="rId19"/>
                    <a:srcRect/>
                    <a:stretch>
                      <a:fillRect/>
                    </a:stretch>
                  </pic:blipFill>
                  <pic:spPr>
                    <a:xfrm>
                      <a:off x="0" y="0"/>
                      <a:ext cx="4805045" cy="2959100"/>
                    </a:xfrm>
                    <a:prstGeom prst="rect">
                      <a:avLst/>
                    </a:prstGeom>
                    <a:noFill/>
                    <a:ln w="9525">
                      <a:noFill/>
                      <a:miter lim="800000"/>
                      <a:headEnd/>
                      <a:tailEnd/>
                    </a:ln>
                  </pic:spPr>
                </pic:pic>
              </a:graphicData>
            </a:graphic>
          </wp:inline>
        </w:drawing>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说明：</w:t>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1——带有海绵块的装置。</w:t>
      </w:r>
    </w:p>
    <w:p>
      <w:pPr>
        <w:pStyle w:val="76"/>
        <w:spacing w:before="0"/>
        <w:rPr>
          <w:rFonts w:ascii="黑体" w:hAnsi="黑体" w:eastAsia="黑体"/>
          <w:kern w:val="2"/>
          <w:sz w:val="21"/>
          <w:szCs w:val="21"/>
        </w:rPr>
      </w:pPr>
      <w:r>
        <w:rPr>
          <w:rFonts w:hint="eastAsia" w:ascii="黑体" w:hAnsi="黑体" w:eastAsia="黑体"/>
          <w:kern w:val="2"/>
          <w:sz w:val="21"/>
          <w:szCs w:val="21"/>
        </w:rPr>
        <w:t xml:space="preserve">图B.1 </w:t>
      </w:r>
      <w:r>
        <w:rPr>
          <w:rFonts w:hint="eastAsia" w:ascii="黑体" w:hAnsi="黑体" w:eastAsia="黑体"/>
          <w:sz w:val="21"/>
          <w:szCs w:val="21"/>
        </w:rPr>
        <w:t>垂直沉积</w:t>
      </w:r>
      <w:r>
        <w:rPr>
          <w:rFonts w:hint="eastAsia" w:ascii="黑体" w:hAnsi="黑体" w:eastAsia="黑体" w:cs="Arial"/>
          <w:color w:val="222222"/>
          <w:sz w:val="21"/>
          <w:szCs w:val="21"/>
        </w:rPr>
        <w:t>潜力探测装置的示例</w:t>
      </w:r>
    </w:p>
    <w:p>
      <w:pPr>
        <w:widowControl/>
        <w:jc w:val="left"/>
      </w:pPr>
      <w:r>
        <w:br w:type="page"/>
      </w:r>
    </w:p>
    <w:p>
      <w:pPr>
        <w:widowControl/>
        <w:adjustRightInd w:val="0"/>
        <w:spacing w:line="400" w:lineRule="exact"/>
        <w:jc w:val="center"/>
        <w:rPr>
          <w:rFonts w:ascii="黑体" w:hAnsi="黑体" w:eastAsia="黑体"/>
        </w:rPr>
      </w:pPr>
      <w:r>
        <w:rPr>
          <w:rFonts w:hint="eastAsia" w:ascii="黑体" w:hAnsi="黑体" w:eastAsia="黑体"/>
        </w:rPr>
        <w:t>附录C</w:t>
      </w:r>
    </w:p>
    <w:p>
      <w:pPr>
        <w:widowControl/>
        <w:adjustRightInd w:val="0"/>
        <w:spacing w:line="400" w:lineRule="exact"/>
        <w:jc w:val="center"/>
        <w:rPr>
          <w:rFonts w:ascii="黑体" w:hAnsi="黑体" w:eastAsia="黑体"/>
        </w:rPr>
      </w:pPr>
      <w:r>
        <w:rPr>
          <w:rFonts w:hint="eastAsia" w:ascii="黑体" w:hAnsi="黑体" w:eastAsia="黑体"/>
        </w:rPr>
        <w:t>（规范性附录）</w:t>
      </w:r>
    </w:p>
    <w:p>
      <w:pPr>
        <w:widowControl/>
        <w:adjustRightInd w:val="0"/>
        <w:spacing w:line="400" w:lineRule="exact"/>
        <w:jc w:val="center"/>
        <w:rPr>
          <w:rFonts w:ascii="黑体" w:hAnsi="黑体" w:eastAsia="黑体"/>
        </w:rPr>
      </w:pPr>
      <w:r>
        <w:rPr>
          <w:rFonts w:hint="eastAsia" w:ascii="黑体" w:hAnsi="黑体" w:eastAsia="黑体" w:cs="Arial"/>
          <w:color w:val="222222"/>
          <w:szCs w:val="21"/>
        </w:rPr>
        <w:t>稳定性试验</w:t>
      </w:r>
    </w:p>
    <w:p>
      <w:pPr>
        <w:pStyle w:val="76"/>
        <w:spacing w:before="0" w:line="360" w:lineRule="auto"/>
        <w:jc w:val="both"/>
        <w:rPr>
          <w:rFonts w:asciiTheme="minorEastAsia" w:hAnsiTheme="minorEastAsia" w:eastAsiaTheme="minorEastAsia"/>
          <w:kern w:val="2"/>
          <w:sz w:val="21"/>
        </w:rPr>
      </w:pPr>
      <w:r>
        <w:rPr>
          <w:rFonts w:hint="eastAsia" w:asciiTheme="minorEastAsia" w:hAnsiTheme="minorEastAsia" w:eastAsiaTheme="minorEastAsia"/>
          <w:kern w:val="2"/>
          <w:sz w:val="21"/>
        </w:rPr>
        <w:t>喷雾机应按照图C.1规定的位置放置。</w:t>
      </w:r>
    </w:p>
    <w:p>
      <w:pPr>
        <w:pStyle w:val="76"/>
        <w:spacing w:before="0" w:line="360" w:lineRule="auto"/>
        <w:rPr>
          <w:rFonts w:asciiTheme="minorEastAsia" w:hAnsiTheme="minorEastAsia" w:eastAsiaTheme="minorEastAsia"/>
          <w:kern w:val="2"/>
          <w:sz w:val="21"/>
        </w:rPr>
      </w:pPr>
      <w:r>
        <w:rPr>
          <w:rFonts w:asciiTheme="minorEastAsia" w:hAnsiTheme="minorEastAsia" w:eastAsiaTheme="minorEastAsia"/>
          <w:kern w:val="2"/>
          <w:sz w:val="21"/>
        </w:rPr>
        <w:drawing>
          <wp:inline distT="0" distB="0" distL="0" distR="0">
            <wp:extent cx="3534410" cy="3701415"/>
            <wp:effectExtent l="19050" t="0" r="8267" b="0"/>
            <wp:docPr id="11" name="图片 4" descr="C:\Users\dell、、\AppData\Local\Temp\15083212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4" descr="C:\Users\dell、、\AppData\Local\Temp\1508321230(1).png"/>
                    <pic:cNvPicPr>
                      <a:picLocks noChangeAspect="1" noChangeArrowheads="1"/>
                    </pic:cNvPicPr>
                  </pic:nvPicPr>
                  <pic:blipFill>
                    <a:blip r:embed="rId20"/>
                    <a:srcRect/>
                    <a:stretch>
                      <a:fillRect/>
                    </a:stretch>
                  </pic:blipFill>
                  <pic:spPr>
                    <a:xfrm>
                      <a:off x="0" y="0"/>
                      <a:ext cx="3536857" cy="3703337"/>
                    </a:xfrm>
                    <a:prstGeom prst="rect">
                      <a:avLst/>
                    </a:prstGeom>
                    <a:noFill/>
                    <a:ln w="9525">
                      <a:noFill/>
                      <a:miter lim="800000"/>
                      <a:headEnd/>
                      <a:tailEnd/>
                    </a:ln>
                  </pic:spPr>
                </pic:pic>
              </a:graphicData>
            </a:graphic>
          </wp:inline>
        </w:drawing>
      </w:r>
    </w:p>
    <w:p>
      <w:pPr>
        <w:pStyle w:val="76"/>
        <w:spacing w:before="0" w:line="360" w:lineRule="auto"/>
        <w:rPr>
          <w:rFonts w:ascii="黑体" w:hAnsi="黑体" w:eastAsia="黑体"/>
          <w:kern w:val="2"/>
          <w:sz w:val="21"/>
        </w:rPr>
      </w:pPr>
      <w:r>
        <w:rPr>
          <w:rFonts w:hint="eastAsia" w:ascii="黑体" w:hAnsi="黑体" w:eastAsia="黑体"/>
          <w:kern w:val="2"/>
          <w:sz w:val="21"/>
        </w:rPr>
        <w:t>图C.1  稳定性试验的喷雾机放置</w:t>
      </w:r>
    </w:p>
    <w:p>
      <w:pPr>
        <w:widowControl/>
        <w:jc w:val="left"/>
      </w:pPr>
      <w:r>
        <w:br w:type="page"/>
      </w:r>
    </w:p>
    <w:p>
      <w:pPr>
        <w:widowControl/>
        <w:adjustRightInd w:val="0"/>
        <w:spacing w:line="400" w:lineRule="exact"/>
        <w:jc w:val="center"/>
        <w:rPr>
          <w:rFonts w:ascii="黑体" w:hAnsi="黑体" w:eastAsia="黑体"/>
        </w:rPr>
      </w:pPr>
      <w:r>
        <w:rPr>
          <w:rFonts w:hint="eastAsia" w:ascii="黑体" w:hAnsi="黑体" w:eastAsia="黑体"/>
        </w:rPr>
        <w:t>附录D</w:t>
      </w:r>
    </w:p>
    <w:p>
      <w:pPr>
        <w:widowControl/>
        <w:adjustRightInd w:val="0"/>
        <w:spacing w:line="400" w:lineRule="exact"/>
        <w:jc w:val="center"/>
        <w:rPr>
          <w:rFonts w:ascii="黑体" w:hAnsi="黑体" w:eastAsia="黑体"/>
        </w:rPr>
      </w:pPr>
      <w:r>
        <w:rPr>
          <w:rFonts w:hint="eastAsia" w:ascii="黑体" w:hAnsi="黑体" w:eastAsia="黑体"/>
        </w:rPr>
        <w:t>（规范性附录）</w:t>
      </w:r>
    </w:p>
    <w:p>
      <w:pPr>
        <w:pStyle w:val="76"/>
        <w:spacing w:before="0" w:line="360" w:lineRule="auto"/>
        <w:rPr>
          <w:rFonts w:eastAsia="方正书宋简体"/>
          <w:kern w:val="2"/>
          <w:sz w:val="21"/>
          <w:szCs w:val="21"/>
        </w:rPr>
      </w:pPr>
      <w:r>
        <w:rPr>
          <w:rFonts w:hint="eastAsia" w:ascii="黑体" w:hAnsi="黑体" w:eastAsia="黑体" w:cs="Arial"/>
          <w:color w:val="222222"/>
          <w:sz w:val="21"/>
          <w:szCs w:val="21"/>
        </w:rPr>
        <w:t>用于风速测定的采样网格位置</w:t>
      </w:r>
    </w:p>
    <w:p>
      <w:pPr>
        <w:pStyle w:val="76"/>
        <w:spacing w:before="0" w:line="360" w:lineRule="auto"/>
        <w:jc w:val="both"/>
        <w:rPr>
          <w:rFonts w:asciiTheme="minorEastAsia" w:hAnsiTheme="minorEastAsia" w:eastAsiaTheme="minorEastAsia"/>
          <w:kern w:val="2"/>
          <w:sz w:val="21"/>
        </w:rPr>
      </w:pPr>
      <w:r>
        <w:rPr>
          <w:rFonts w:hint="eastAsia" w:asciiTheme="minorEastAsia" w:hAnsiTheme="minorEastAsia" w:eastAsiaTheme="minorEastAsia"/>
          <w:kern w:val="2"/>
          <w:sz w:val="21"/>
        </w:rPr>
        <w:t>采样网格位置应符合图D.1的规定。</w:t>
      </w:r>
    </w:p>
    <w:p>
      <w:pPr>
        <w:pStyle w:val="76"/>
        <w:spacing w:before="0" w:line="360" w:lineRule="auto"/>
        <w:jc w:val="right"/>
        <w:rPr>
          <w:rFonts w:asciiTheme="minorEastAsia" w:hAnsiTheme="minorEastAsia" w:eastAsiaTheme="minorEastAsia"/>
          <w:kern w:val="2"/>
          <w:sz w:val="21"/>
        </w:rPr>
      </w:pPr>
      <w:r>
        <w:rPr>
          <w:rFonts w:hint="eastAsia" w:asciiTheme="minorEastAsia" w:hAnsiTheme="minorEastAsia" w:eastAsiaTheme="minorEastAsia"/>
          <w:kern w:val="2"/>
          <w:sz w:val="21"/>
        </w:rPr>
        <w:t>单位为毫米</w:t>
      </w:r>
    </w:p>
    <w:p>
      <w:pPr>
        <w:pStyle w:val="76"/>
        <w:spacing w:before="0" w:line="360" w:lineRule="auto"/>
        <w:ind w:right="315"/>
        <w:rPr>
          <w:rFonts w:asciiTheme="minorEastAsia" w:hAnsiTheme="minorEastAsia" w:eastAsiaTheme="minorEastAsia"/>
          <w:kern w:val="2"/>
          <w:sz w:val="21"/>
        </w:rPr>
      </w:pPr>
      <w:r>
        <w:rPr>
          <w:rFonts w:asciiTheme="minorEastAsia" w:hAnsiTheme="minorEastAsia" w:eastAsiaTheme="minorEastAsia"/>
          <w:kern w:val="2"/>
          <w:sz w:val="21"/>
        </w:rPr>
        <w:drawing>
          <wp:inline distT="0" distB="0" distL="0" distR="0">
            <wp:extent cx="3562985" cy="4166870"/>
            <wp:effectExtent l="19050" t="0" r="0" b="0"/>
            <wp:docPr id="12" name="图片 5" descr="C:\Users\dell、、\AppData\Local\Temp\150832149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 descr="C:\Users\dell、、\AppData\Local\Temp\1508321498(1).png"/>
                    <pic:cNvPicPr>
                      <a:picLocks noChangeAspect="1" noChangeArrowheads="1"/>
                    </pic:cNvPicPr>
                  </pic:nvPicPr>
                  <pic:blipFill>
                    <a:blip r:embed="rId21"/>
                    <a:srcRect/>
                    <a:stretch>
                      <a:fillRect/>
                    </a:stretch>
                  </pic:blipFill>
                  <pic:spPr>
                    <a:xfrm>
                      <a:off x="0" y="0"/>
                      <a:ext cx="3562985" cy="4166870"/>
                    </a:xfrm>
                    <a:prstGeom prst="rect">
                      <a:avLst/>
                    </a:prstGeom>
                    <a:noFill/>
                    <a:ln w="9525">
                      <a:noFill/>
                      <a:miter lim="800000"/>
                      <a:headEnd/>
                      <a:tailEnd/>
                    </a:ln>
                  </pic:spPr>
                </pic:pic>
              </a:graphicData>
            </a:graphic>
          </wp:inline>
        </w:drawing>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说明：</w:t>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1——风速采样区</w:t>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2——采样区</w:t>
      </w:r>
    </w:p>
    <w:p>
      <w:pPr>
        <w:pStyle w:val="76"/>
        <w:spacing w:before="0"/>
        <w:jc w:val="both"/>
        <w:rPr>
          <w:rFonts w:asciiTheme="minorEastAsia" w:hAnsiTheme="minorEastAsia" w:eastAsiaTheme="minorEastAsia"/>
          <w:kern w:val="2"/>
          <w:sz w:val="21"/>
        </w:rPr>
      </w:pPr>
      <w:r>
        <w:rPr>
          <w:rFonts w:hint="eastAsia" w:asciiTheme="minorEastAsia" w:hAnsiTheme="minorEastAsia" w:eastAsiaTheme="minorEastAsia"/>
          <w:kern w:val="2"/>
          <w:sz w:val="21"/>
        </w:rPr>
        <w:t>3——风速采样点</w:t>
      </w:r>
    </w:p>
    <w:p>
      <w:pPr>
        <w:pStyle w:val="76"/>
        <w:spacing w:before="0"/>
        <w:rPr>
          <w:rFonts w:ascii="黑体" w:hAnsi="黑体" w:eastAsia="黑体" w:cs="Arial"/>
          <w:color w:val="222222"/>
          <w:sz w:val="21"/>
          <w:szCs w:val="21"/>
        </w:rPr>
      </w:pPr>
      <w:r>
        <w:rPr>
          <w:rFonts w:hint="eastAsia" w:ascii="黑体" w:hAnsi="黑体" w:eastAsia="黑体"/>
          <w:kern w:val="2"/>
          <w:sz w:val="21"/>
        </w:rPr>
        <w:t xml:space="preserve">图D.1  </w:t>
      </w:r>
      <w:r>
        <w:rPr>
          <w:rFonts w:hint="eastAsia" w:ascii="黑体" w:hAnsi="黑体" w:eastAsia="黑体" w:cs="Arial"/>
          <w:color w:val="222222"/>
          <w:sz w:val="21"/>
          <w:szCs w:val="21"/>
        </w:rPr>
        <w:t>用于风速测定的采样网格位置</w:t>
      </w:r>
    </w:p>
    <w:p>
      <w:pPr>
        <w:widowControl/>
        <w:jc w:val="left"/>
        <w:rPr>
          <w:rFonts w:ascii="黑体" w:hAnsi="黑体" w:eastAsia="黑体" w:cs="Arial"/>
          <w:color w:val="222222"/>
          <w:kern w:val="0"/>
          <w:szCs w:val="21"/>
        </w:rPr>
      </w:pPr>
      <w:r>
        <w:rPr>
          <w:rFonts w:ascii="黑体" w:hAnsi="黑体" w:eastAsia="黑体" w:cs="Arial"/>
          <w:color w:val="222222"/>
          <w:szCs w:val="21"/>
        </w:rPr>
        <w:br w:type="page"/>
      </w:r>
    </w:p>
    <w:p>
      <w:pPr>
        <w:widowControl/>
        <w:adjustRightInd w:val="0"/>
        <w:spacing w:line="400" w:lineRule="exact"/>
        <w:jc w:val="center"/>
        <w:rPr>
          <w:rFonts w:ascii="黑体" w:hAnsi="黑体" w:eastAsia="黑体"/>
        </w:rPr>
      </w:pPr>
      <w:r>
        <w:rPr>
          <w:rFonts w:hint="eastAsia" w:ascii="黑体" w:hAnsi="黑体" w:eastAsia="黑体"/>
        </w:rPr>
        <w:t>附录E</w:t>
      </w:r>
    </w:p>
    <w:p>
      <w:pPr>
        <w:widowControl/>
        <w:adjustRightInd w:val="0"/>
        <w:spacing w:line="400" w:lineRule="exact"/>
        <w:jc w:val="center"/>
        <w:rPr>
          <w:rFonts w:ascii="黑体" w:hAnsi="黑体" w:eastAsia="黑体"/>
        </w:rPr>
      </w:pPr>
      <w:r>
        <w:rPr>
          <w:rFonts w:hint="eastAsia" w:ascii="黑体" w:hAnsi="黑体" w:eastAsia="黑体"/>
        </w:rPr>
        <w:t>（资料性附录）</w:t>
      </w:r>
    </w:p>
    <w:p>
      <w:pPr>
        <w:pStyle w:val="76"/>
        <w:spacing w:before="0"/>
        <w:rPr>
          <w:rFonts w:ascii="黑体" w:hAnsi="黑体" w:eastAsia="黑体"/>
          <w:kern w:val="2"/>
          <w:sz w:val="21"/>
          <w:szCs w:val="21"/>
        </w:rPr>
      </w:pPr>
      <w:r>
        <w:rPr>
          <w:rStyle w:val="126"/>
          <w:rFonts w:hint="eastAsia" w:ascii="黑体" w:hAnsi="黑体" w:eastAsia="黑体"/>
          <w:sz w:val="21"/>
          <w:szCs w:val="21"/>
        </w:rPr>
        <w:t>用于检测地面沉积潜力的喷雾机和培养皿位置</w:t>
      </w:r>
    </w:p>
    <w:p>
      <w:pPr>
        <w:pStyle w:val="76"/>
        <w:spacing w:before="0" w:line="360" w:lineRule="auto"/>
        <w:jc w:val="both"/>
        <w:rPr>
          <w:rFonts w:asciiTheme="minorEastAsia" w:hAnsiTheme="minorEastAsia" w:eastAsiaTheme="minorEastAsia"/>
          <w:kern w:val="2"/>
          <w:sz w:val="21"/>
        </w:rPr>
      </w:pPr>
      <w:r>
        <w:rPr>
          <w:rFonts w:hint="eastAsia" w:asciiTheme="minorEastAsia" w:hAnsiTheme="minorEastAsia" w:eastAsiaTheme="minorEastAsia"/>
          <w:kern w:val="2"/>
          <w:sz w:val="21"/>
        </w:rPr>
        <w:t>图E.1给出了示例。</w:t>
      </w:r>
    </w:p>
    <w:p>
      <w:pPr>
        <w:pStyle w:val="76"/>
        <w:spacing w:before="0" w:line="360" w:lineRule="auto"/>
        <w:jc w:val="right"/>
        <w:rPr>
          <w:rFonts w:asciiTheme="minorEastAsia" w:hAnsiTheme="minorEastAsia" w:eastAsiaTheme="minorEastAsia"/>
          <w:kern w:val="2"/>
          <w:sz w:val="21"/>
        </w:rPr>
      </w:pPr>
      <w:r>
        <w:rPr>
          <w:rFonts w:hint="eastAsia" w:asciiTheme="minorEastAsia" w:hAnsiTheme="minorEastAsia" w:eastAsiaTheme="minorEastAsia"/>
          <w:kern w:val="2"/>
          <w:sz w:val="21"/>
        </w:rPr>
        <w:t>单位为毫米</w:t>
      </w:r>
    </w:p>
    <w:p>
      <w:pPr>
        <w:pStyle w:val="76"/>
        <w:spacing w:before="0" w:line="360" w:lineRule="auto"/>
        <w:jc w:val="both"/>
        <w:rPr>
          <w:rFonts w:asciiTheme="minorEastAsia" w:hAnsiTheme="minorEastAsia" w:eastAsiaTheme="minorEastAsia"/>
          <w:kern w:val="2"/>
          <w:sz w:val="21"/>
        </w:rPr>
      </w:pPr>
      <w:r>
        <w:rPr>
          <w:rFonts w:asciiTheme="minorEastAsia" w:hAnsiTheme="minorEastAsia" w:eastAsiaTheme="minorEastAsia"/>
          <w:kern w:val="2"/>
          <w:sz w:val="21"/>
        </w:rPr>
        <w:drawing>
          <wp:inline distT="0" distB="0" distL="0" distR="0">
            <wp:extent cx="5904230" cy="1656080"/>
            <wp:effectExtent l="19050" t="0" r="1270" b="0"/>
            <wp:docPr id="13" name="图片 6" descr="C:\Users\dell、、\AppData\Local\Temp\150832183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6" descr="C:\Users\dell、、\AppData\Local\Temp\1508321838(1).png"/>
                    <pic:cNvPicPr>
                      <a:picLocks noChangeAspect="1" noChangeArrowheads="1"/>
                    </pic:cNvPicPr>
                  </pic:nvPicPr>
                  <pic:blipFill>
                    <a:blip r:embed="rId22"/>
                    <a:srcRect/>
                    <a:stretch>
                      <a:fillRect/>
                    </a:stretch>
                  </pic:blipFill>
                  <pic:spPr>
                    <a:xfrm>
                      <a:off x="0" y="0"/>
                      <a:ext cx="5904230" cy="1656604"/>
                    </a:xfrm>
                    <a:prstGeom prst="rect">
                      <a:avLst/>
                    </a:prstGeom>
                    <a:noFill/>
                    <a:ln w="9525">
                      <a:noFill/>
                      <a:miter lim="800000"/>
                      <a:headEnd/>
                      <a:tailEnd/>
                    </a:ln>
                  </pic:spPr>
                </pic:pic>
              </a:graphicData>
            </a:graphic>
          </wp:inline>
        </w:drawing>
      </w:r>
    </w:p>
    <w:p>
      <w:pPr>
        <w:pStyle w:val="76"/>
        <w:spacing w:before="0" w:line="360" w:lineRule="auto"/>
        <w:rPr>
          <w:rFonts w:ascii="黑体" w:hAnsi="黑体" w:eastAsia="黑体"/>
          <w:kern w:val="2"/>
          <w:sz w:val="21"/>
        </w:rPr>
      </w:pPr>
      <w:r>
        <w:rPr>
          <w:rFonts w:hint="eastAsia" w:ascii="黑体" w:hAnsi="黑体" w:eastAsia="黑体"/>
          <w:kern w:val="2"/>
          <w:sz w:val="21"/>
        </w:rPr>
        <w:t xml:space="preserve">图E.1  </w:t>
      </w:r>
      <w:r>
        <w:rPr>
          <w:rStyle w:val="126"/>
          <w:rFonts w:hint="eastAsia" w:ascii="黑体" w:hAnsi="黑体" w:eastAsia="黑体"/>
          <w:sz w:val="21"/>
          <w:szCs w:val="21"/>
        </w:rPr>
        <w:t>喷雾机和培养皿位置的示例</w:t>
      </w:r>
    </w:p>
    <w:p>
      <w:pPr>
        <w:widowControl/>
        <w:adjustRightInd w:val="0"/>
        <w:spacing w:line="400" w:lineRule="exact"/>
        <w:jc w:val="center"/>
        <w:rPr>
          <w:rFonts w:ascii="黑体" w:hAnsi="黑体" w:eastAsia="黑体"/>
        </w:rPr>
      </w:pPr>
      <w:r>
        <w:br w:type="page"/>
      </w:r>
      <w:r>
        <w:rPr>
          <w:rFonts w:hint="eastAsia" w:ascii="黑体" w:hAnsi="黑体" w:eastAsia="黑体"/>
        </w:rPr>
        <w:t>附录E</w:t>
      </w:r>
    </w:p>
    <w:p>
      <w:pPr>
        <w:widowControl/>
        <w:adjustRightInd w:val="0"/>
        <w:spacing w:line="400" w:lineRule="exact"/>
        <w:jc w:val="center"/>
        <w:rPr>
          <w:rFonts w:ascii="黑体" w:hAnsi="黑体" w:eastAsia="黑体"/>
        </w:rPr>
      </w:pPr>
      <w:r>
        <w:rPr>
          <w:rFonts w:hint="eastAsia" w:ascii="黑体" w:hAnsi="黑体" w:eastAsia="黑体"/>
        </w:rPr>
        <w:t>（资料性附录）</w:t>
      </w:r>
    </w:p>
    <w:p>
      <w:pPr>
        <w:widowControl/>
        <w:jc w:val="center"/>
        <w:rPr>
          <w:rStyle w:val="126"/>
          <w:rFonts w:ascii="黑体" w:hAnsi="黑体" w:eastAsia="黑体"/>
          <w:szCs w:val="21"/>
        </w:rPr>
      </w:pPr>
      <w:r>
        <w:rPr>
          <w:rStyle w:val="126"/>
          <w:rFonts w:hint="eastAsia" w:ascii="黑体" w:hAnsi="黑体" w:eastAsia="黑体"/>
          <w:szCs w:val="21"/>
        </w:rPr>
        <w:t>试验报告示例</w:t>
      </w:r>
    </w:p>
    <w:p>
      <w:pPr>
        <w:widowControl/>
        <w:jc w:val="center"/>
      </w:pPr>
    </w:p>
    <w:p>
      <w:pPr>
        <w:widowControl/>
        <w:jc w:val="center"/>
        <w:rPr>
          <w:rFonts w:ascii="黑体" w:hAnsi="黑体" w:eastAsia="黑体"/>
        </w:rPr>
      </w:pPr>
      <w:r>
        <w:rPr>
          <w:rFonts w:hint="eastAsia" w:ascii="黑体" w:hAnsi="黑体" w:eastAsia="黑体"/>
        </w:rPr>
        <w:t>按GB/T XXXX规定测试的背负式风送喷雾机试验报告</w:t>
      </w:r>
    </w:p>
    <w:tbl>
      <w:tblPr>
        <w:tblStyle w:val="3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57"/>
        <w:gridCol w:w="47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2"/>
          </w:tcPr>
          <w:p>
            <w:pPr>
              <w:widowControl/>
              <w:jc w:val="left"/>
              <w:rPr>
                <w:rFonts w:asciiTheme="minorEastAsia" w:hAnsiTheme="minorEastAsia" w:eastAsiaTheme="minorEastAsia"/>
              </w:rPr>
            </w:pPr>
            <w:r>
              <w:rPr>
                <w:rFonts w:hint="eastAsia" w:asciiTheme="minorEastAsia" w:hAnsiTheme="minorEastAsia" w:eastAsiaTheme="minorEastAsia"/>
              </w:rPr>
              <w:t>试验机构（名称和地址）：</w:t>
            </w:r>
          </w:p>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57" w:type="dxa"/>
          </w:tcPr>
          <w:p>
            <w:pPr>
              <w:widowControl/>
              <w:jc w:val="left"/>
              <w:rPr>
                <w:rFonts w:asciiTheme="minorEastAsia" w:hAnsiTheme="minorEastAsia" w:eastAsiaTheme="minorEastAsia"/>
              </w:rPr>
            </w:pPr>
            <w:r>
              <w:rPr>
                <w:rFonts w:hint="eastAsia" w:asciiTheme="minorEastAsia" w:hAnsiTheme="minorEastAsia" w:eastAsiaTheme="minorEastAsia"/>
              </w:rPr>
              <w:t>试验地点：</w:t>
            </w:r>
          </w:p>
        </w:tc>
        <w:tc>
          <w:tcPr>
            <w:tcW w:w="4757" w:type="dxa"/>
          </w:tcPr>
          <w:p>
            <w:pPr>
              <w:widowControl/>
              <w:jc w:val="left"/>
              <w:rPr>
                <w:rFonts w:asciiTheme="minorEastAsia" w:hAnsiTheme="minorEastAsia" w:eastAsiaTheme="minorEastAsia"/>
              </w:rPr>
            </w:pPr>
            <w:r>
              <w:rPr>
                <w:rFonts w:hint="eastAsia" w:asciiTheme="minorEastAsia" w:hAnsiTheme="minorEastAsia" w:eastAsiaTheme="minorEastAsia"/>
              </w:rPr>
              <w:t>试验日期：</w:t>
            </w:r>
          </w:p>
        </w:tc>
      </w:tr>
    </w:tbl>
    <w:p>
      <w:pPr>
        <w:widowControl/>
        <w:jc w:val="left"/>
        <w:rPr>
          <w:rFonts w:asciiTheme="minorEastAsia" w:hAnsiTheme="minorEastAsia" w:eastAsiaTheme="minorEastAsia"/>
        </w:rPr>
      </w:pPr>
    </w:p>
    <w:tbl>
      <w:tblPr>
        <w:tblStyle w:val="39"/>
        <w:tblW w:w="95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2"/>
        <w:gridCol w:w="2175"/>
        <w:gridCol w:w="709"/>
        <w:gridCol w:w="922"/>
        <w:gridCol w:w="1903"/>
        <w:gridCol w:w="1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6"/>
          </w:tcPr>
          <w:p>
            <w:pPr>
              <w:widowControl/>
              <w:jc w:val="left"/>
              <w:rPr>
                <w:rFonts w:asciiTheme="minorEastAsia" w:hAnsiTheme="minorEastAsia" w:eastAsiaTheme="minorEastAsia"/>
                <w:b/>
              </w:rPr>
            </w:pPr>
            <w:r>
              <w:rPr>
                <w:rFonts w:hint="eastAsia" w:asciiTheme="minorEastAsia" w:hAnsiTheme="minorEastAsia" w:eastAsiaTheme="minorEastAsia"/>
                <w:b/>
              </w:rPr>
              <w:t>喷雾机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型号：</w:t>
            </w:r>
          </w:p>
        </w:tc>
        <w:tc>
          <w:tcPr>
            <w:tcW w:w="4728"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制造商：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6"/>
          </w:tcPr>
          <w:p>
            <w:pPr>
              <w:widowControl/>
              <w:jc w:val="left"/>
              <w:rPr>
                <w:rFonts w:asciiTheme="minorEastAsia" w:hAnsiTheme="minorEastAsia" w:eastAsiaTheme="minorEastAsia"/>
              </w:rPr>
            </w:pPr>
            <w:r>
              <w:rPr>
                <w:rFonts w:hint="eastAsia" w:asciiTheme="minorEastAsia" w:hAnsiTheme="minorEastAsia" w:eastAsiaTheme="minorEastAsia"/>
              </w:rPr>
              <w:t xml:space="preserve">结构：    </w:t>
            </w:r>
            <w:r>
              <w:rPr>
                <w:rFonts w:hint="eastAsia"/>
              </w:rPr>
              <w:t>风送喷雾机</w:t>
            </w:r>
            <w:r>
              <w:rPr>
                <w:rFonts w:hint="eastAsia" w:asciiTheme="minorEastAsia" w:hAnsiTheme="minorEastAsia" w:eastAsiaTheme="minorEastAsia"/>
              </w:rPr>
              <w:t xml:space="preserve">[  ]               </w:t>
            </w:r>
            <w:r>
              <w:rPr>
                <w:rFonts w:hint="eastAsia"/>
              </w:rPr>
              <w:t>风送离心喷雾机[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药液箱额定容量（L）：</w:t>
            </w:r>
          </w:p>
        </w:tc>
        <w:tc>
          <w:tcPr>
            <w:tcW w:w="922"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6"/>
          </w:tcPr>
          <w:p>
            <w:pPr>
              <w:widowControl/>
              <w:jc w:val="left"/>
              <w:rPr>
                <w:rFonts w:asciiTheme="minorEastAsia" w:hAnsiTheme="minorEastAsia" w:eastAsiaTheme="minorEastAsia"/>
              </w:rPr>
            </w:pPr>
            <w:r>
              <w:rPr>
                <w:rFonts w:hint="eastAsia" w:asciiTheme="minorEastAsia" w:hAnsiTheme="minorEastAsia" w:eastAsiaTheme="minorEastAsia"/>
              </w:rPr>
              <w:t>完整、排空的喷雾机质量（kg）：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r>
              <w:rPr>
                <w:rFonts w:hint="eastAsia" w:asciiTheme="minorEastAsia" w:hAnsiTheme="minorEastAsia" w:eastAsiaTheme="minorEastAsia"/>
              </w:rPr>
              <w:t>喷嘴：</w:t>
            </w:r>
          </w:p>
        </w:tc>
        <w:tc>
          <w:tcPr>
            <w:tcW w:w="2884" w:type="dxa"/>
            <w:gridSpan w:val="2"/>
          </w:tcPr>
          <w:p>
            <w:pPr>
              <w:widowControl/>
              <w:jc w:val="left"/>
              <w:rPr>
                <w:rFonts w:asciiTheme="minorEastAsia" w:hAnsiTheme="minorEastAsia" w:eastAsiaTheme="minorEastAsia"/>
              </w:rPr>
            </w:pPr>
            <w:r>
              <w:rPr>
                <w:rFonts w:hint="eastAsia" w:asciiTheme="minorEastAsia" w:hAnsiTheme="minorEastAsia" w:eastAsiaTheme="minorEastAsia"/>
              </w:rPr>
              <w:t>标准[  ]</w:t>
            </w:r>
          </w:p>
        </w:tc>
        <w:tc>
          <w:tcPr>
            <w:tcW w:w="4728"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ULV[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r>
              <w:rPr>
                <w:rFonts w:hint="eastAsia" w:asciiTheme="minorEastAsia" w:hAnsiTheme="minorEastAsia" w:eastAsiaTheme="minorEastAsia"/>
              </w:rPr>
              <w:t>调节次数：</w:t>
            </w:r>
          </w:p>
        </w:tc>
        <w:tc>
          <w:tcPr>
            <w:tcW w:w="2884" w:type="dxa"/>
            <w:gridSpan w:val="2"/>
          </w:tcPr>
          <w:p>
            <w:pPr>
              <w:widowControl/>
              <w:jc w:val="left"/>
              <w:rPr>
                <w:rFonts w:asciiTheme="minorEastAsia" w:hAnsiTheme="minorEastAsia" w:eastAsiaTheme="minorEastAsia"/>
              </w:rPr>
            </w:pPr>
          </w:p>
        </w:tc>
        <w:tc>
          <w:tcPr>
            <w:tcW w:w="4728" w:type="dxa"/>
            <w:gridSpan w:val="3"/>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3" w:hRule="atLeast"/>
        </w:trPr>
        <w:tc>
          <w:tcPr>
            <w:tcW w:w="9514" w:type="dxa"/>
            <w:gridSpan w:val="6"/>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6"/>
          </w:tcPr>
          <w:p>
            <w:pPr>
              <w:widowControl/>
              <w:jc w:val="left"/>
              <w:rPr>
                <w:rFonts w:asciiTheme="minorEastAsia" w:hAnsiTheme="minorEastAsia" w:eastAsiaTheme="minorEastAsia"/>
                <w:b/>
              </w:rPr>
            </w:pPr>
            <w:r>
              <w:rPr>
                <w:rFonts w:hint="eastAsia" w:asciiTheme="minorEastAsia" w:hAnsiTheme="minorEastAsia" w:eastAsiaTheme="minorEastAsia"/>
                <w:b/>
              </w:rPr>
              <w:t>试验条件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最低温度（℃）：</w:t>
            </w:r>
          </w:p>
        </w:tc>
        <w:tc>
          <w:tcPr>
            <w:tcW w:w="4728"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最小相对湿度（%）：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786"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最高温度（℃）：</w:t>
            </w:r>
          </w:p>
        </w:tc>
        <w:tc>
          <w:tcPr>
            <w:tcW w:w="4728"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最大相对湿度（%）：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14" w:type="dxa"/>
            <w:gridSpan w:val="6"/>
          </w:tcPr>
          <w:p>
            <w:pPr>
              <w:widowControl/>
              <w:jc w:val="left"/>
              <w:rPr>
                <w:rFonts w:asciiTheme="minorEastAsia" w:hAnsiTheme="minorEastAsia" w:eastAsiaTheme="minorEastAsia"/>
                <w:b/>
              </w:rPr>
            </w:pPr>
            <w:r>
              <w:rPr>
                <w:rFonts w:hint="eastAsia" w:asciiTheme="minorEastAsia" w:hAnsiTheme="minorEastAsia" w:eastAsiaTheme="minorEastAsia"/>
                <w:b/>
              </w:rPr>
              <w:t>液体流量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center"/>
              <w:rPr>
                <w:rFonts w:asciiTheme="minorEastAsia" w:hAnsiTheme="minorEastAsia" w:eastAsiaTheme="minorEastAsia"/>
              </w:rPr>
            </w:pPr>
            <w:r>
              <w:rPr>
                <w:rFonts w:hint="eastAsia" w:asciiTheme="minorEastAsia" w:hAnsiTheme="minorEastAsia" w:eastAsiaTheme="minorEastAsia"/>
              </w:rPr>
              <w:t>喷嘴型式</w:t>
            </w:r>
          </w:p>
        </w:tc>
        <w:tc>
          <w:tcPr>
            <w:tcW w:w="2175" w:type="dxa"/>
          </w:tcPr>
          <w:p>
            <w:pPr>
              <w:widowControl/>
              <w:jc w:val="center"/>
              <w:rPr>
                <w:rFonts w:asciiTheme="minorEastAsia" w:hAnsiTheme="minorEastAsia" w:eastAsiaTheme="minorEastAsia"/>
              </w:rPr>
            </w:pPr>
            <w:r>
              <w:rPr>
                <w:rFonts w:hint="eastAsia" w:asciiTheme="minorEastAsia" w:hAnsiTheme="minorEastAsia" w:eastAsiaTheme="minorEastAsia"/>
              </w:rPr>
              <w:t>调节</w:t>
            </w:r>
          </w:p>
        </w:tc>
        <w:tc>
          <w:tcPr>
            <w:tcW w:w="1631" w:type="dxa"/>
            <w:gridSpan w:val="2"/>
          </w:tcPr>
          <w:p>
            <w:pPr>
              <w:widowControl/>
              <w:jc w:val="center"/>
              <w:rPr>
                <w:rFonts w:asciiTheme="minorEastAsia" w:hAnsiTheme="minorEastAsia" w:eastAsiaTheme="minorEastAsia"/>
              </w:rPr>
            </w:pPr>
            <w:r>
              <w:rPr>
                <w:rFonts w:hint="eastAsia" w:asciiTheme="minorEastAsia" w:hAnsiTheme="minorEastAsia" w:eastAsiaTheme="minorEastAsia"/>
              </w:rPr>
              <w:t>规定出口速度</w:t>
            </w:r>
          </w:p>
          <w:p>
            <w:pPr>
              <w:widowControl/>
              <w:jc w:val="center"/>
              <w:rPr>
                <w:rFonts w:asciiTheme="minorEastAsia" w:hAnsiTheme="minorEastAsia" w:eastAsiaTheme="minorEastAsia"/>
              </w:rPr>
            </w:pPr>
            <w:r>
              <w:rPr>
                <w:rFonts w:hint="eastAsia" w:asciiTheme="minorEastAsia" w:hAnsiTheme="minorEastAsia" w:eastAsiaTheme="minorEastAsia"/>
              </w:rPr>
              <w:t>（L/min）</w:t>
            </w:r>
          </w:p>
        </w:tc>
        <w:tc>
          <w:tcPr>
            <w:tcW w:w="1903" w:type="dxa"/>
          </w:tcPr>
          <w:p>
            <w:pPr>
              <w:widowControl/>
              <w:jc w:val="center"/>
              <w:rPr>
                <w:rFonts w:asciiTheme="minorEastAsia" w:hAnsiTheme="minorEastAsia" w:eastAsiaTheme="minorEastAsia"/>
              </w:rPr>
            </w:pPr>
            <w:r>
              <w:rPr>
                <w:rFonts w:hint="eastAsia" w:asciiTheme="minorEastAsia" w:hAnsiTheme="minorEastAsia" w:eastAsiaTheme="minorEastAsia"/>
              </w:rPr>
              <w:t>实测出口速度</w:t>
            </w:r>
          </w:p>
          <w:p>
            <w:pPr>
              <w:widowControl/>
              <w:jc w:val="center"/>
              <w:rPr>
                <w:rFonts w:asciiTheme="minorEastAsia" w:hAnsiTheme="minorEastAsia" w:eastAsiaTheme="minorEastAsia"/>
              </w:rPr>
            </w:pPr>
            <w:r>
              <w:rPr>
                <w:rFonts w:hint="eastAsia" w:asciiTheme="minorEastAsia" w:hAnsiTheme="minorEastAsia" w:eastAsiaTheme="minorEastAsia"/>
              </w:rPr>
              <w:t>（L/min）</w:t>
            </w:r>
          </w:p>
        </w:tc>
        <w:tc>
          <w:tcPr>
            <w:tcW w:w="1903" w:type="dxa"/>
          </w:tcPr>
          <w:p>
            <w:pPr>
              <w:widowControl/>
              <w:jc w:val="center"/>
              <w:rPr>
                <w:rFonts w:asciiTheme="minorEastAsia" w:hAnsiTheme="minorEastAsia" w:eastAsiaTheme="minorEastAsia"/>
              </w:rPr>
            </w:pPr>
            <w:r>
              <w:rPr>
                <w:rFonts w:hint="eastAsia" w:asciiTheme="minorEastAsia" w:hAnsiTheme="minorEastAsia" w:eastAsiaTheme="minorEastAsia"/>
                <w:b/>
              </w:rPr>
              <w:t>偏差</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p>
        </w:tc>
        <w:tc>
          <w:tcPr>
            <w:tcW w:w="2175" w:type="dxa"/>
          </w:tcPr>
          <w:p>
            <w:pPr>
              <w:widowControl/>
              <w:jc w:val="left"/>
              <w:rPr>
                <w:rFonts w:asciiTheme="minorEastAsia" w:hAnsiTheme="minorEastAsia" w:eastAsiaTheme="minorEastAsia"/>
              </w:rPr>
            </w:pPr>
          </w:p>
        </w:tc>
        <w:tc>
          <w:tcPr>
            <w:tcW w:w="1631" w:type="dxa"/>
            <w:gridSpan w:val="2"/>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p>
        </w:tc>
        <w:tc>
          <w:tcPr>
            <w:tcW w:w="2175" w:type="dxa"/>
          </w:tcPr>
          <w:p>
            <w:pPr>
              <w:widowControl/>
              <w:jc w:val="left"/>
              <w:rPr>
                <w:rFonts w:asciiTheme="minorEastAsia" w:hAnsiTheme="minorEastAsia" w:eastAsiaTheme="minorEastAsia"/>
              </w:rPr>
            </w:pPr>
          </w:p>
        </w:tc>
        <w:tc>
          <w:tcPr>
            <w:tcW w:w="1631" w:type="dxa"/>
            <w:gridSpan w:val="2"/>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p>
        </w:tc>
        <w:tc>
          <w:tcPr>
            <w:tcW w:w="2175" w:type="dxa"/>
          </w:tcPr>
          <w:p>
            <w:pPr>
              <w:widowControl/>
              <w:jc w:val="left"/>
              <w:rPr>
                <w:rFonts w:asciiTheme="minorEastAsia" w:hAnsiTheme="minorEastAsia" w:eastAsiaTheme="minorEastAsia"/>
              </w:rPr>
            </w:pPr>
          </w:p>
        </w:tc>
        <w:tc>
          <w:tcPr>
            <w:tcW w:w="1631" w:type="dxa"/>
            <w:gridSpan w:val="2"/>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p>
        </w:tc>
        <w:tc>
          <w:tcPr>
            <w:tcW w:w="2175" w:type="dxa"/>
          </w:tcPr>
          <w:p>
            <w:pPr>
              <w:widowControl/>
              <w:jc w:val="left"/>
              <w:rPr>
                <w:rFonts w:asciiTheme="minorEastAsia" w:hAnsiTheme="minorEastAsia" w:eastAsiaTheme="minorEastAsia"/>
              </w:rPr>
            </w:pPr>
          </w:p>
        </w:tc>
        <w:tc>
          <w:tcPr>
            <w:tcW w:w="1631" w:type="dxa"/>
            <w:gridSpan w:val="2"/>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02" w:type="dxa"/>
          </w:tcPr>
          <w:p>
            <w:pPr>
              <w:widowControl/>
              <w:jc w:val="left"/>
              <w:rPr>
                <w:rFonts w:asciiTheme="minorEastAsia" w:hAnsiTheme="minorEastAsia" w:eastAsiaTheme="minorEastAsia"/>
              </w:rPr>
            </w:pPr>
          </w:p>
        </w:tc>
        <w:tc>
          <w:tcPr>
            <w:tcW w:w="2175" w:type="dxa"/>
          </w:tcPr>
          <w:p>
            <w:pPr>
              <w:widowControl/>
              <w:jc w:val="left"/>
              <w:rPr>
                <w:rFonts w:asciiTheme="minorEastAsia" w:hAnsiTheme="minorEastAsia" w:eastAsiaTheme="minorEastAsia"/>
              </w:rPr>
            </w:pPr>
          </w:p>
        </w:tc>
        <w:tc>
          <w:tcPr>
            <w:tcW w:w="1631" w:type="dxa"/>
            <w:gridSpan w:val="2"/>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c>
          <w:tcPr>
            <w:tcW w:w="1903" w:type="dxa"/>
          </w:tcPr>
          <w:p>
            <w:pPr>
              <w:widowControl/>
              <w:jc w:val="left"/>
              <w:rPr>
                <w:rFonts w:asciiTheme="minorEastAsia" w:hAnsiTheme="minorEastAsia" w:eastAsiaTheme="minorEastAsia"/>
              </w:rPr>
            </w:pPr>
          </w:p>
        </w:tc>
      </w:tr>
    </w:tbl>
    <w:p>
      <w:pPr>
        <w:widowControl/>
        <w:jc w:val="left"/>
        <w:rPr>
          <w:rFonts w:asciiTheme="minorEastAsia" w:hAnsiTheme="minorEastAsia" w:eastAsiaTheme="minorEastAsia"/>
        </w:rPr>
      </w:pPr>
    </w:p>
    <w:tbl>
      <w:tblPr>
        <w:tblStyle w:val="39"/>
        <w:tblW w:w="954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
        <w:gridCol w:w="1901"/>
        <w:gridCol w:w="1302"/>
        <w:gridCol w:w="600"/>
        <w:gridCol w:w="1902"/>
        <w:gridCol w:w="668"/>
        <w:gridCol w:w="1234"/>
        <w:gridCol w:w="19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b/>
              </w:rPr>
            </w:pPr>
            <w:r>
              <w:rPr>
                <w:rFonts w:hint="eastAsia" w:asciiTheme="minorEastAsia" w:hAnsiTheme="minorEastAsia" w:eastAsiaTheme="minorEastAsia"/>
                <w:b/>
              </w:rPr>
              <w:t>总残留体积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试验后喷雾机质量（g）：</w:t>
            </w:r>
          </w:p>
        </w:tc>
        <w:tc>
          <w:tcPr>
            <w:tcW w:w="6340" w:type="dxa"/>
            <w:gridSpan w:val="5"/>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b/>
              </w:rPr>
              <w:t>总残留体积</w:t>
            </w:r>
            <w:r>
              <w:rPr>
                <w:rFonts w:hint="eastAsia" w:asciiTheme="minorEastAsia" w:hAnsiTheme="minorEastAsia" w:eastAsiaTheme="minorEastAsia"/>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b/>
              </w:rPr>
            </w:pPr>
            <w:r>
              <w:rPr>
                <w:rFonts w:hint="eastAsia" w:asciiTheme="minorEastAsia" w:hAnsiTheme="minorEastAsia" w:eastAsiaTheme="minorEastAsia"/>
                <w:b/>
              </w:rPr>
              <w:t>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药液箱加液情况</w:t>
            </w: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喷雾机位置</w:t>
            </w:r>
          </w:p>
        </w:tc>
        <w:tc>
          <w:tcPr>
            <w:tcW w:w="3170" w:type="dxa"/>
            <w:gridSpan w:val="2"/>
          </w:tcPr>
          <w:p>
            <w:pPr>
              <w:widowControl/>
              <w:jc w:val="center"/>
              <w:rPr>
                <w:rFonts w:asciiTheme="minorEastAsia" w:hAnsiTheme="minorEastAsia" w:eastAsiaTheme="minorEastAsia"/>
                <w:b/>
              </w:rPr>
            </w:pPr>
            <w:r>
              <w:rPr>
                <w:rFonts w:hint="eastAsia" w:asciiTheme="minorEastAsia" w:hAnsiTheme="minorEastAsia" w:eastAsiaTheme="minorEastAsia"/>
                <w:b/>
              </w:rPr>
              <w:t>稳定性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restart"/>
          </w:tcPr>
          <w:p>
            <w:pPr>
              <w:widowControl/>
              <w:jc w:val="left"/>
              <w:rPr>
                <w:rFonts w:asciiTheme="minorEastAsia" w:hAnsiTheme="minorEastAsia" w:eastAsiaTheme="minorEastAsia"/>
              </w:rPr>
            </w:pPr>
            <w:r>
              <w:rPr>
                <w:rFonts w:hint="eastAsia" w:asciiTheme="minorEastAsia" w:hAnsiTheme="minorEastAsia" w:eastAsiaTheme="minorEastAsia"/>
              </w:rPr>
              <w:t>排空</w:t>
            </w: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背带一侧在下坡方向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左侧在下坡方向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背带一侧在上坡方向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右侧在下坡方向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restart"/>
          </w:tcPr>
          <w:p>
            <w:pPr>
              <w:widowControl/>
              <w:jc w:val="left"/>
              <w:rPr>
                <w:rFonts w:asciiTheme="minorEastAsia" w:hAnsiTheme="minorEastAsia" w:eastAsiaTheme="minorEastAsia"/>
              </w:rPr>
            </w:pPr>
            <w:r>
              <w:rPr>
                <w:rFonts w:hint="eastAsia" w:asciiTheme="minorEastAsia" w:hAnsiTheme="minorEastAsia" w:eastAsiaTheme="minorEastAsia"/>
              </w:rPr>
              <w:t>额定容量</w:t>
            </w: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背带一侧在下坡方向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左侧在下坡方向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背带一侧在上坡方向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vMerge w:val="continue"/>
          </w:tcPr>
          <w:p>
            <w:pPr>
              <w:widowControl/>
              <w:jc w:val="left"/>
              <w:rPr>
                <w:rFonts w:asciiTheme="minorEastAsia" w:hAnsiTheme="minorEastAsia" w:eastAsiaTheme="minorEastAsia"/>
              </w:rPr>
            </w:pPr>
          </w:p>
        </w:tc>
        <w:tc>
          <w:tcPr>
            <w:tcW w:w="3170"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右侧在下坡方向</w:t>
            </w:r>
          </w:p>
        </w:tc>
        <w:tc>
          <w:tcPr>
            <w:tcW w:w="3170" w:type="dxa"/>
            <w:gridSpan w:val="2"/>
          </w:tcPr>
          <w:p>
            <w:pPr>
              <w:widowControl/>
              <w:jc w:val="left"/>
              <w:rPr>
                <w:rFonts w:asciiTheme="minorEastAsia" w:hAnsiTheme="minorEastAsia" w:eastAsiaTheme="minorEastAsia"/>
                <w:b/>
              </w:rPr>
            </w:pP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3" w:hRule="atLeast"/>
        </w:trPr>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b/>
              </w:rPr>
            </w:pPr>
            <w:r>
              <w:rPr>
                <w:rFonts w:hint="eastAsia" w:asciiTheme="minorEastAsia" w:hAnsiTheme="minorEastAsia" w:eastAsiaTheme="minorEastAsia"/>
                <w:b/>
              </w:rPr>
              <w:t>加液流量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倾注流量（L/min）</w:t>
            </w:r>
          </w:p>
        </w:tc>
        <w:tc>
          <w:tcPr>
            <w:tcW w:w="6340" w:type="dxa"/>
            <w:gridSpan w:val="5"/>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试验前塑料片和/或纸巾的质量（皮重）（g）：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试验后塑料片和/或纸巾的质量（g）：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溅出液体质量（g）：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b/>
              </w:rPr>
              <w:t>溅出液体体积</w:t>
            </w:r>
            <w:r>
              <w:rPr>
                <w:rFonts w:hint="eastAsia" w:asciiTheme="minorEastAsia" w:hAnsiTheme="minorEastAsia" w:eastAsiaTheme="minorEastAsia"/>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b/>
              </w:rPr>
            </w:pPr>
            <w:r>
              <w:rPr>
                <w:rFonts w:hint="eastAsia" w:asciiTheme="minorEastAsia" w:hAnsiTheme="minorEastAsia" w:eastAsiaTheme="minorEastAsia"/>
                <w:b/>
              </w:rPr>
              <w:t>排空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209" w:type="dxa"/>
            <w:gridSpan w:val="3"/>
          </w:tcPr>
          <w:p>
            <w:pPr>
              <w:widowControl/>
              <w:jc w:val="left"/>
              <w:rPr>
                <w:rFonts w:asciiTheme="minorEastAsia" w:hAnsiTheme="minorEastAsia" w:eastAsiaTheme="minorEastAsia"/>
              </w:rPr>
            </w:pPr>
            <w:r>
              <w:rPr>
                <w:rFonts w:hint="eastAsia" w:asciiTheme="minorEastAsia" w:hAnsiTheme="minorEastAsia" w:eastAsiaTheme="minorEastAsia"/>
              </w:rPr>
              <w:t>试验后喷雾机质量（g）：</w:t>
            </w:r>
          </w:p>
        </w:tc>
        <w:tc>
          <w:tcPr>
            <w:tcW w:w="6340" w:type="dxa"/>
            <w:gridSpan w:val="5"/>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b/>
              </w:rPr>
              <w:t>剩余液体体积</w:t>
            </w:r>
            <w:r>
              <w:rPr>
                <w:rFonts w:hint="eastAsia" w:asciiTheme="minorEastAsia" w:hAnsiTheme="minorEastAsia" w:eastAsiaTheme="minorEastAsia"/>
              </w:rPr>
              <w:t>（ml）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8" w:hRule="atLeast"/>
        </w:trPr>
        <w:tc>
          <w:tcPr>
            <w:tcW w:w="9549" w:type="dxa"/>
            <w:gridSpan w:val="8"/>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b/>
              </w:rPr>
            </w:pPr>
            <w:r>
              <w:rPr>
                <w:rFonts w:hint="eastAsia" w:asciiTheme="minorEastAsia" w:hAnsiTheme="minorEastAsia" w:eastAsiaTheme="minorEastAsia"/>
                <w:b/>
              </w:rPr>
              <w:t>药液箱容积刻度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center"/>
              <w:rPr>
                <w:rFonts w:asciiTheme="minorEastAsia" w:hAnsiTheme="minorEastAsia" w:eastAsiaTheme="minorEastAsia"/>
                <w:vertAlign w:val="subscript"/>
              </w:rPr>
            </w:pPr>
            <w:r>
              <w:rPr>
                <w:rFonts w:hint="eastAsia" w:asciiTheme="minorEastAsia" w:hAnsiTheme="minorEastAsia" w:eastAsiaTheme="minorEastAsia"/>
              </w:rPr>
              <w:t>刻度标记，</w:t>
            </w:r>
            <w:r>
              <w:rPr>
                <w:rFonts w:hint="eastAsia" w:asciiTheme="minorEastAsia" w:hAnsiTheme="minorEastAsia" w:eastAsiaTheme="minorEastAsia"/>
                <w:i/>
              </w:rPr>
              <w:t>V</w:t>
            </w:r>
            <w:r>
              <w:rPr>
                <w:rFonts w:hint="eastAsia" w:asciiTheme="minorEastAsia" w:hAnsiTheme="minorEastAsia" w:eastAsiaTheme="minorEastAsia"/>
                <w:vertAlign w:val="subscript"/>
              </w:rPr>
              <w:t>s</w:t>
            </w:r>
          </w:p>
          <w:p>
            <w:pPr>
              <w:widowControl/>
              <w:jc w:val="center"/>
              <w:rPr>
                <w:rFonts w:asciiTheme="minorEastAsia" w:hAnsiTheme="minorEastAsia" w:eastAsiaTheme="minorEastAsia"/>
              </w:rPr>
            </w:pPr>
            <w:r>
              <w:rPr>
                <w:rFonts w:hint="eastAsia" w:asciiTheme="minorEastAsia" w:hAnsiTheme="minorEastAsia" w:eastAsiaTheme="minorEastAsia"/>
              </w:rPr>
              <w:t>（L）</w:t>
            </w:r>
          </w:p>
        </w:tc>
        <w:tc>
          <w:tcPr>
            <w:tcW w:w="1902" w:type="dxa"/>
            <w:gridSpan w:val="2"/>
          </w:tcPr>
          <w:p>
            <w:pPr>
              <w:widowControl/>
              <w:jc w:val="center"/>
              <w:rPr>
                <w:rFonts w:asciiTheme="minorEastAsia" w:hAnsiTheme="minorEastAsia" w:eastAsiaTheme="minorEastAsia"/>
              </w:rPr>
            </w:pPr>
            <w:r>
              <w:rPr>
                <w:rFonts w:hint="eastAsia" w:asciiTheme="minorEastAsia" w:hAnsiTheme="minorEastAsia" w:eastAsiaTheme="minorEastAsia"/>
              </w:rPr>
              <w:t>加液体积</w:t>
            </w:r>
          </w:p>
          <w:p>
            <w:pPr>
              <w:widowControl/>
              <w:jc w:val="center"/>
              <w:rPr>
                <w:rFonts w:asciiTheme="minorEastAsia" w:hAnsiTheme="minorEastAsia" w:eastAsiaTheme="minorEastAsia"/>
              </w:rPr>
            </w:pPr>
            <w:r>
              <w:rPr>
                <w:rFonts w:hint="eastAsia" w:asciiTheme="minorEastAsia" w:hAnsiTheme="minorEastAsia" w:eastAsiaTheme="minorEastAsia"/>
              </w:rPr>
              <w:t>（L）</w:t>
            </w:r>
          </w:p>
        </w:tc>
        <w:tc>
          <w:tcPr>
            <w:tcW w:w="1902" w:type="dxa"/>
          </w:tcPr>
          <w:p>
            <w:pPr>
              <w:widowControl/>
              <w:jc w:val="center"/>
              <w:rPr>
                <w:rFonts w:asciiTheme="minorEastAsia" w:hAnsiTheme="minorEastAsia" w:eastAsiaTheme="minorEastAsia"/>
                <w:vertAlign w:val="subscript"/>
              </w:rPr>
            </w:pPr>
            <w:r>
              <w:rPr>
                <w:rFonts w:hint="eastAsia" w:asciiTheme="minorEastAsia" w:hAnsiTheme="minorEastAsia" w:eastAsiaTheme="minorEastAsia"/>
              </w:rPr>
              <w:t>增加的体积，</w:t>
            </w:r>
            <w:r>
              <w:rPr>
                <w:rFonts w:hint="eastAsia" w:asciiTheme="minorEastAsia" w:hAnsiTheme="minorEastAsia" w:eastAsiaTheme="minorEastAsia"/>
                <w:i/>
              </w:rPr>
              <w:t>V</w:t>
            </w:r>
            <w:r>
              <w:rPr>
                <w:rFonts w:hint="eastAsia" w:asciiTheme="minorEastAsia" w:hAnsiTheme="minorEastAsia" w:eastAsiaTheme="minorEastAsia"/>
                <w:vertAlign w:val="subscript"/>
              </w:rPr>
              <w:t>m</w:t>
            </w:r>
          </w:p>
          <w:p>
            <w:pPr>
              <w:widowControl/>
              <w:jc w:val="center"/>
              <w:rPr>
                <w:rFonts w:asciiTheme="minorEastAsia" w:hAnsiTheme="minorEastAsia" w:eastAsiaTheme="minorEastAsia"/>
              </w:rPr>
            </w:pPr>
            <w:r>
              <w:rPr>
                <w:rFonts w:hint="eastAsia" w:asciiTheme="minorEastAsia" w:hAnsiTheme="minorEastAsia" w:eastAsiaTheme="minorEastAsia"/>
              </w:rPr>
              <w:t>（L）</w:t>
            </w:r>
          </w:p>
        </w:tc>
        <w:tc>
          <w:tcPr>
            <w:tcW w:w="1902" w:type="dxa"/>
            <w:gridSpan w:val="2"/>
          </w:tcPr>
          <w:p>
            <w:pPr>
              <w:widowControl/>
              <w:jc w:val="center"/>
              <w:rPr>
                <w:rFonts w:asciiTheme="minorEastAsia" w:hAnsiTheme="minorEastAsia" w:eastAsiaTheme="minorEastAsia"/>
              </w:rPr>
            </w:pPr>
            <w:r>
              <w:rPr>
                <w:rFonts w:hint="eastAsia" w:asciiTheme="minorEastAsia" w:hAnsiTheme="minorEastAsia" w:eastAsiaTheme="minorEastAsia"/>
              </w:rPr>
              <w:t>偏差（</w:t>
            </w:r>
            <w:r>
              <w:rPr>
                <w:rFonts w:hint="eastAsia" w:asciiTheme="minorEastAsia" w:hAnsiTheme="minorEastAsia" w:eastAsiaTheme="minorEastAsia"/>
                <w:i/>
              </w:rPr>
              <w:t>V</w:t>
            </w:r>
            <w:r>
              <w:rPr>
                <w:rFonts w:hint="eastAsia" w:asciiTheme="minorEastAsia" w:hAnsiTheme="minorEastAsia" w:eastAsiaTheme="minorEastAsia"/>
                <w:vertAlign w:val="subscript"/>
              </w:rPr>
              <w:t>s</w:t>
            </w:r>
            <w:r>
              <w:rPr>
                <w:rFonts w:hint="eastAsia" w:asciiTheme="minorEastAsia" w:hAnsiTheme="minorEastAsia" w:eastAsiaTheme="minorEastAsia"/>
              </w:rPr>
              <w:t>-</w:t>
            </w:r>
            <w:r>
              <w:rPr>
                <w:rFonts w:hint="eastAsia" w:asciiTheme="minorEastAsia" w:hAnsiTheme="minorEastAsia" w:eastAsiaTheme="minorEastAsia"/>
                <w:i/>
              </w:rPr>
              <w:t xml:space="preserve"> V</w:t>
            </w:r>
            <w:r>
              <w:rPr>
                <w:rFonts w:hint="eastAsia" w:asciiTheme="minorEastAsia" w:hAnsiTheme="minorEastAsia" w:eastAsiaTheme="minorEastAsia"/>
                <w:vertAlign w:val="subscript"/>
              </w:rPr>
              <w:t>m</w:t>
            </w:r>
            <w:r>
              <w:rPr>
                <w:rFonts w:hint="eastAsia" w:asciiTheme="minorEastAsia" w:hAnsiTheme="minorEastAsia" w:eastAsiaTheme="minorEastAsia"/>
              </w:rPr>
              <w:t>）</w:t>
            </w:r>
          </w:p>
          <w:p>
            <w:pPr>
              <w:widowControl/>
              <w:jc w:val="center"/>
              <w:rPr>
                <w:rFonts w:asciiTheme="minorEastAsia" w:hAnsiTheme="minorEastAsia" w:eastAsiaTheme="minorEastAsia"/>
              </w:rPr>
            </w:pPr>
            <w:r>
              <w:rPr>
                <w:rFonts w:hint="eastAsia" w:asciiTheme="minorEastAsia" w:hAnsiTheme="minorEastAsia" w:eastAsiaTheme="minorEastAsia"/>
              </w:rPr>
              <w:t>（L）</w:t>
            </w:r>
          </w:p>
        </w:tc>
        <w:tc>
          <w:tcPr>
            <w:tcW w:w="1936" w:type="dxa"/>
          </w:tcPr>
          <w:p>
            <w:pPr>
              <w:widowControl/>
              <w:jc w:val="center"/>
              <w:rPr>
                <w:rFonts w:asciiTheme="minorEastAsia" w:hAnsiTheme="minorEastAsia" w:eastAsiaTheme="minorEastAsia"/>
              </w:rPr>
            </w:pPr>
            <w:r>
              <w:rPr>
                <w:rFonts w:hint="eastAsia" w:asciiTheme="minorEastAsia" w:hAnsiTheme="minorEastAsia" w:eastAsiaTheme="minorEastAsia"/>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2</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3</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4</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5</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6</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7</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8</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9</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10</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11</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12</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13</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14</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15</w:t>
            </w: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Height w:val="848" w:hRule="atLeast"/>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rPr>
              <w:t>标记：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b/>
              </w:rPr>
            </w:pPr>
            <w:r>
              <w:rPr>
                <w:rFonts w:hint="eastAsia" w:asciiTheme="minorEastAsia" w:hAnsiTheme="minorEastAsia" w:eastAsiaTheme="minorEastAsia"/>
                <w:b/>
              </w:rPr>
              <w:t>总容积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rPr>
              <w:t>喷雾机完全加满后的质量（g）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rPr>
              <w:t>总体积（L）：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b/>
              </w:rPr>
              <w:t>额外容积所占百分</w:t>
            </w:r>
            <w:r>
              <w:rPr>
                <w:rFonts w:asciiTheme="minorEastAsia" w:hAnsiTheme="minorEastAsia" w:eastAsiaTheme="minorEastAsia"/>
                <w:b/>
              </w:rPr>
              <w:t>比</w:t>
            </w:r>
            <w:r>
              <w:rPr>
                <w:rFonts w:hint="eastAsia" w:asciiTheme="minorEastAsia" w:hAnsiTheme="minorEastAsia" w:eastAsiaTheme="minorEastAsia"/>
              </w:rPr>
              <w:t>，</w:t>
            </w:r>
            <w:r>
              <w:rPr>
                <w:rFonts w:hint="eastAsia" w:asciiTheme="minorEastAsia" w:hAnsiTheme="minorEastAsia" w:eastAsiaTheme="minorEastAsia"/>
                <w:i/>
              </w:rPr>
              <w:t>V</w:t>
            </w:r>
            <w:r>
              <w:rPr>
                <w:rFonts w:hint="eastAsia" w:asciiTheme="minorEastAsia" w:hAnsiTheme="minorEastAsia" w:eastAsiaTheme="minorEastAsia"/>
                <w:vertAlign w:val="subscript"/>
              </w:rPr>
              <w:t>A</w:t>
            </w:r>
            <w:r>
              <w:rPr>
                <w:rFonts w:hint="eastAsia" w:asciiTheme="minorEastAsia" w:hAnsiTheme="minorEastAsia" w:eastAsiaTheme="minorEastAsia"/>
              </w:rPr>
              <w:t>（%</w:t>
            </w:r>
            <w:r>
              <w:rPr>
                <w:rFonts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Height w:val="544" w:hRule="atLeast"/>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b/>
              </w:rPr>
            </w:pPr>
            <w:r>
              <w:rPr>
                <w:rFonts w:hint="eastAsia" w:asciiTheme="minorEastAsia" w:hAnsiTheme="minorEastAsia" w:eastAsiaTheme="minorEastAsia"/>
                <w:b/>
              </w:rPr>
              <w:t>喷雾机零件适应性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r>
              <w:rPr>
                <w:rFonts w:hint="eastAsia" w:asciiTheme="minorEastAsia" w:hAnsiTheme="minorEastAsia" w:eastAsiaTheme="minorEastAsia"/>
              </w:rPr>
              <w:t>样品型号</w:t>
            </w:r>
          </w:p>
        </w:tc>
        <w:tc>
          <w:tcPr>
            <w:tcW w:w="1902" w:type="dxa"/>
            <w:gridSpan w:val="2"/>
          </w:tcPr>
          <w:p>
            <w:pPr>
              <w:widowControl/>
              <w:jc w:val="left"/>
              <w:rPr>
                <w:rFonts w:asciiTheme="minorEastAsia" w:hAnsiTheme="minorEastAsia" w:eastAsiaTheme="minorEastAsia"/>
              </w:rPr>
            </w:pPr>
            <w:r>
              <w:rPr>
                <w:rFonts w:hint="eastAsia" w:asciiTheme="minorEastAsia" w:hAnsiTheme="minorEastAsia" w:eastAsiaTheme="minorEastAsia"/>
              </w:rPr>
              <w:t>浸泡液类型</w:t>
            </w:r>
          </w:p>
        </w:tc>
        <w:tc>
          <w:tcPr>
            <w:tcW w:w="1902" w:type="dxa"/>
          </w:tcPr>
          <w:p>
            <w:pPr>
              <w:widowControl/>
              <w:jc w:val="left"/>
              <w:rPr>
                <w:rFonts w:asciiTheme="minorEastAsia" w:hAnsiTheme="minorEastAsia" w:eastAsiaTheme="minorEastAsia"/>
              </w:rPr>
            </w:pPr>
            <w:r>
              <w:rPr>
                <w:rFonts w:hint="eastAsia" w:asciiTheme="minorEastAsia" w:hAnsiTheme="minorEastAsia" w:eastAsiaTheme="minorEastAsia"/>
              </w:rPr>
              <w:t>试验前质量</w:t>
            </w:r>
          </w:p>
        </w:tc>
        <w:tc>
          <w:tcPr>
            <w:tcW w:w="1902" w:type="dxa"/>
            <w:gridSpan w:val="2"/>
          </w:tcPr>
          <w:p>
            <w:pPr>
              <w:widowControl/>
              <w:jc w:val="left"/>
              <w:rPr>
                <w:rFonts w:asciiTheme="minorEastAsia" w:hAnsiTheme="minorEastAsia" w:eastAsiaTheme="minorEastAsia"/>
              </w:rPr>
            </w:pPr>
            <w:r>
              <w:rPr>
                <w:rFonts w:hint="eastAsia" w:asciiTheme="minorEastAsia" w:hAnsiTheme="minorEastAsia" w:eastAsiaTheme="minorEastAsia"/>
              </w:rPr>
              <w:t>试验后质量</w:t>
            </w:r>
          </w:p>
        </w:tc>
        <w:tc>
          <w:tcPr>
            <w:tcW w:w="1936" w:type="dxa"/>
          </w:tcPr>
          <w:p>
            <w:pPr>
              <w:widowControl/>
              <w:jc w:val="left"/>
              <w:rPr>
                <w:rFonts w:asciiTheme="minorEastAsia" w:hAnsiTheme="minorEastAsia" w:eastAsiaTheme="minorEastAsia"/>
              </w:rPr>
            </w:pPr>
            <w:r>
              <w:rPr>
                <w:rFonts w:hint="eastAsia" w:asciiTheme="minorEastAsia" w:hAnsiTheme="minorEastAsia" w:eastAsiaTheme="minorEastAsia"/>
              </w:rPr>
              <w:t>质量变化（%）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1901"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02" w:type="dxa"/>
          </w:tcPr>
          <w:p>
            <w:pPr>
              <w:widowControl/>
              <w:jc w:val="left"/>
              <w:rPr>
                <w:rFonts w:asciiTheme="minorEastAsia" w:hAnsiTheme="minorEastAsia" w:eastAsiaTheme="minorEastAsia"/>
              </w:rPr>
            </w:pPr>
          </w:p>
        </w:tc>
        <w:tc>
          <w:tcPr>
            <w:tcW w:w="1902" w:type="dxa"/>
            <w:gridSpan w:val="2"/>
          </w:tcPr>
          <w:p>
            <w:pPr>
              <w:widowControl/>
              <w:jc w:val="left"/>
              <w:rPr>
                <w:rFonts w:asciiTheme="minorEastAsia" w:hAnsiTheme="minorEastAsia" w:eastAsiaTheme="minorEastAsia"/>
              </w:rPr>
            </w:pPr>
          </w:p>
        </w:tc>
        <w:tc>
          <w:tcPr>
            <w:tcW w:w="1936" w:type="dxa"/>
          </w:tcPr>
          <w:p>
            <w:pPr>
              <w:widowControl/>
              <w:jc w:val="left"/>
              <w:rPr>
                <w:rFonts w:asciiTheme="minorEastAsia" w:hAnsiTheme="minorEastAsia" w:eastAsiaTheme="minor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Pr>
        <w:tc>
          <w:tcPr>
            <w:tcW w:w="9543" w:type="dxa"/>
            <w:gridSpan w:val="7"/>
          </w:tcPr>
          <w:p>
            <w:pPr>
              <w:widowControl/>
              <w:jc w:val="left"/>
              <w:rPr>
                <w:rFonts w:asciiTheme="minorEastAsia" w:hAnsiTheme="minorEastAsia" w:eastAsiaTheme="minorEastAsia"/>
                <w:b/>
              </w:rPr>
            </w:pPr>
            <w:r>
              <w:rPr>
                <w:rFonts w:hint="eastAsia" w:asciiTheme="minorEastAsia" w:hAnsiTheme="minorEastAsia" w:eastAsiaTheme="minorEastAsia"/>
                <w:b/>
              </w:rPr>
              <w:t>损坏</w:t>
            </w:r>
            <w:r>
              <w:rPr>
                <w:rFonts w:asciiTheme="minorEastAsia" w:hAnsiTheme="minorEastAsia" w:eastAsiaTheme="minorEastAsia"/>
                <w:b/>
              </w:rPr>
              <w:t xml:space="preserve">                 </w:t>
            </w:r>
            <w:r>
              <w:rPr>
                <w:rFonts w:hint="eastAsia" w:asciiTheme="minorEastAsia" w:hAnsiTheme="minorEastAsia" w:eastAsiaTheme="minorEastAsia"/>
                <w:b/>
              </w:rPr>
              <w:t>是□</w:t>
            </w:r>
            <w:r>
              <w:rPr>
                <w:rFonts w:asciiTheme="minorEastAsia" w:hAnsiTheme="minorEastAsia" w:eastAsiaTheme="minorEastAsia"/>
                <w:b/>
              </w:rPr>
              <w:t xml:space="preserve">            否</w:t>
            </w:r>
            <w:r>
              <w:rPr>
                <w:rFonts w:hint="eastAsia" w:asciiTheme="minorEastAsia" w:hAnsiTheme="minorEastAsia" w:eastAsiaTheme="minorEastAsia"/>
                <w:b/>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Before w:val="1"/>
          <w:wBefore w:w="6" w:type="dxa"/>
          <w:trHeight w:val="572" w:hRule="atLeast"/>
        </w:trPr>
        <w:tc>
          <w:tcPr>
            <w:tcW w:w="9543" w:type="dxa"/>
            <w:gridSpan w:val="7"/>
          </w:tcPr>
          <w:p>
            <w:pPr>
              <w:widowControl/>
              <w:jc w:val="left"/>
              <w:rPr>
                <w:rFonts w:asciiTheme="minorEastAsia" w:hAnsiTheme="minorEastAsia" w:eastAsiaTheme="minorEastAsia"/>
              </w:rPr>
            </w:pPr>
            <w:r>
              <w:rPr>
                <w:rFonts w:hint="eastAsia" w:asciiTheme="minorEastAsia" w:hAnsiTheme="minorEastAsia" w:eastAsiaTheme="minorEastAsia"/>
              </w:rPr>
              <w:t>备注：</w:t>
            </w:r>
          </w:p>
        </w:tc>
      </w:tr>
    </w:tbl>
    <w:p>
      <w:pPr>
        <w:widowControl/>
        <w:jc w:val="left"/>
        <w:rPr>
          <w:rFonts w:asciiTheme="minorEastAsia" w:hAnsiTheme="minorEastAsia" w:eastAsiaTheme="minorEastAsia"/>
        </w:rPr>
      </w:pPr>
    </w:p>
    <w:p>
      <w:pPr>
        <w:widowControl/>
        <w:jc w:val="left"/>
        <w:rPr>
          <w:rFonts w:asciiTheme="minorEastAsia" w:hAnsiTheme="minorEastAsia" w:eastAsiaTheme="minorEastAsia"/>
        </w:rPr>
      </w:pPr>
    </w:p>
    <w:p>
      <w:pPr>
        <w:widowControl/>
        <w:jc w:val="left"/>
        <w:rPr>
          <w:rFonts w:asciiTheme="minorEastAsia" w:hAnsiTheme="minorEastAsia" w:eastAsiaTheme="minorEastAsia"/>
        </w:rPr>
      </w:pPr>
    </w:p>
    <w:p>
      <w:pPr>
        <w:widowControl/>
        <w:jc w:val="left"/>
        <w:rPr>
          <w:rFonts w:asciiTheme="minorEastAsia" w:hAnsiTheme="minorEastAsia" w:eastAsiaTheme="minorEastAsia"/>
        </w:rPr>
      </w:pPr>
    </w:p>
    <w:p>
      <w:pPr>
        <w:widowControl/>
        <w:jc w:val="left"/>
        <w:rPr>
          <w:rFonts w:asciiTheme="minorEastAsia" w:hAnsiTheme="minorEastAsia" w:eastAsiaTheme="minorEastAsia"/>
        </w:rPr>
      </w:pPr>
    </w:p>
    <w:p>
      <w:pPr>
        <w:widowControl/>
        <w:jc w:val="left"/>
      </w:pPr>
      <w:r>
        <w:rPr>
          <w:rFonts w:eastAsia="方正书宋简体"/>
        </w:rPr>
        <w:br w:type="page"/>
      </w:r>
    </w:p>
    <w:p>
      <w:pPr>
        <w:pStyle w:val="76"/>
        <w:spacing w:before="0" w:line="360" w:lineRule="auto"/>
        <w:rPr>
          <w:kern w:val="2"/>
          <w:sz w:val="21"/>
          <w:szCs w:val="21"/>
        </w:rPr>
      </w:pPr>
      <w:r>
        <w:rPr>
          <w:rFonts w:eastAsia="方正书宋简体"/>
          <w:kern w:val="2"/>
          <w:sz w:val="21"/>
        </w:rPr>
        <w:t>参考文献</w:t>
      </w:r>
    </w:p>
    <w:p>
      <w:pPr>
        <w:pStyle w:val="128"/>
        <w:numPr>
          <w:ilvl w:val="0"/>
          <w:numId w:val="11"/>
        </w:numPr>
        <w:spacing w:line="360" w:lineRule="auto"/>
        <w:ind w:firstLineChars="0"/>
        <w:rPr>
          <w:rFonts w:ascii="Arial,Italic" w:hAnsi="Arial,Italic" w:eastAsia="宋体" w:cs="Arial,Italic"/>
          <w:i/>
          <w:iCs/>
          <w:kern w:val="0"/>
          <w:sz w:val="20"/>
        </w:rPr>
      </w:pPr>
      <w:r>
        <w:rPr>
          <w:rFonts w:hint="eastAsia" w:ascii="Arial" w:hAnsi="Arial" w:eastAsia="宋体" w:cs="Arial"/>
          <w:kern w:val="0"/>
          <w:sz w:val="20"/>
        </w:rPr>
        <w:t>GBT 24679.2-2009 植物保护机械 背负式喷雾器 第2部分：技术要求（</w:t>
      </w:r>
      <w:r>
        <w:rPr>
          <w:rFonts w:ascii="Arial" w:hAnsi="Arial" w:eastAsia="宋体" w:cs="Arial"/>
          <w:kern w:val="0"/>
          <w:sz w:val="20"/>
        </w:rPr>
        <w:t>ISO 19932-2:2006</w:t>
      </w:r>
      <w:r>
        <w:rPr>
          <w:rFonts w:hint="eastAsia" w:ascii="Arial" w:hAnsi="Arial" w:eastAsia="宋体" w:cs="Arial"/>
          <w:kern w:val="0"/>
          <w:sz w:val="20"/>
        </w:rPr>
        <w:t>，IDT）</w:t>
      </w:r>
    </w:p>
    <w:p>
      <w:pPr>
        <w:pStyle w:val="128"/>
        <w:numPr>
          <w:ilvl w:val="0"/>
          <w:numId w:val="11"/>
        </w:numPr>
        <w:spacing w:line="360" w:lineRule="auto"/>
        <w:ind w:firstLineChars="0"/>
        <w:rPr>
          <w:rFonts w:eastAsia="宋体"/>
          <w:szCs w:val="30"/>
        </w:rPr>
      </w:pPr>
      <w:r>
        <w:rPr>
          <w:rFonts w:ascii="Arial,Italic" w:hAnsi="Arial,Italic" w:eastAsia="宋体" w:cs="Arial,Italic"/>
          <w:i/>
          <w:iCs/>
          <w:kern w:val="0"/>
          <w:sz w:val="20"/>
        </w:rPr>
        <w:t>Equipment for vector control — Specification guidelines</w:t>
      </w:r>
      <w:r>
        <w:rPr>
          <w:rFonts w:ascii="Arial" w:hAnsi="Arial" w:eastAsia="宋体" w:cs="Arial"/>
          <w:kern w:val="0"/>
          <w:sz w:val="20"/>
        </w:rPr>
        <w:t>. Department of Control of Neglected Tropical</w:t>
      </w:r>
      <w:r>
        <w:rPr>
          <w:rFonts w:hint="eastAsia" w:ascii="Arial" w:hAnsi="Arial" w:eastAsia="宋体" w:cs="Arial"/>
          <w:kern w:val="0"/>
          <w:sz w:val="20"/>
        </w:rPr>
        <w:t xml:space="preserve"> </w:t>
      </w:r>
      <w:r>
        <w:rPr>
          <w:rFonts w:ascii="Arial" w:hAnsi="Arial" w:eastAsia="宋体" w:cs="Arial"/>
          <w:kern w:val="0"/>
          <w:sz w:val="20"/>
        </w:rPr>
        <w:t>Diseases, WHO Pesticide Evaluation Scheme (WHOPES). World Health Organisation, 2006</w:t>
      </w:r>
    </w:p>
    <w:p>
      <w:pPr>
        <w:autoSpaceDE w:val="0"/>
        <w:autoSpaceDN w:val="0"/>
        <w:adjustRightInd w:val="0"/>
        <w:spacing w:line="400" w:lineRule="exact"/>
        <w:ind w:firstLine="420" w:firstLineChars="200"/>
        <w:jc w:val="left"/>
        <w:rPr>
          <w:color w:val="000000"/>
          <w:szCs w:val="21"/>
        </w:rPr>
      </w:pPr>
    </w:p>
    <w:p>
      <w:pPr>
        <w:snapToGrid w:val="0"/>
        <w:spacing w:line="160" w:lineRule="exact"/>
        <w:rPr>
          <w:color w:val="000000"/>
          <w:sz w:val="32"/>
        </w:rPr>
      </w:pPr>
    </w:p>
    <w:p>
      <w:pPr>
        <w:jc w:val="center"/>
        <w:rPr>
          <w:rFonts w:ascii="黑体" w:hAnsi="宋体" w:eastAsia="黑体"/>
          <w:color w:val="000000"/>
          <w:sz w:val="32"/>
          <w:szCs w:val="32"/>
        </w:rPr>
      </w:pPr>
    </w:p>
    <w:sectPr>
      <w:footerReference r:id="rId12" w:type="default"/>
      <w:footerReference r:id="rId13" w:type="even"/>
      <w:pgSz w:w="11907" w:h="16839"/>
      <w:pgMar w:top="1077" w:right="1304" w:bottom="1077" w:left="1304" w:header="1418" w:footer="851"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Century">
    <w:panose1 w:val="02040604050505020304"/>
    <w:charset w:val="00"/>
    <w:family w:val="roman"/>
    <w:pitch w:val="default"/>
    <w:sig w:usb0="00000287" w:usb1="00000000" w:usb2="00000000" w:usb3="00000000" w:csb0="2000009F" w:csb1="DFD70000"/>
  </w:font>
  <w:font w:name="Tahoma">
    <w:panose1 w:val="020B0604030504040204"/>
    <w:charset w:val="00"/>
    <w:family w:val="swiss"/>
    <w:pitch w:val="default"/>
    <w:sig w:usb0="E1002EFF" w:usb1="C000605B" w:usb2="00000029" w:usb3="00000000" w:csb0="200101FF" w:csb1="20280000"/>
  </w:font>
  <w:font w:name="方正书宋简体">
    <w:altName w:val="Arial Unicode MS"/>
    <w:panose1 w:val="00000000000000000000"/>
    <w:charset w:val="86"/>
    <w:family w:val="script"/>
    <w:pitch w:val="default"/>
    <w:sig w:usb0="00000000" w:usb1="00000000" w:usb2="00000010" w:usb3="00000000" w:csb0="00040000" w:csb1="00000000"/>
  </w:font>
  <w:font w:name="方正黑体简体">
    <w:altName w:val="Arial Unicode MS"/>
    <w:panose1 w:val="00000000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Arial,Italic">
    <w:altName w:val="Arial"/>
    <w:panose1 w:val="00000000000000000000"/>
    <w:charset w:val="00"/>
    <w:family w:val="swiss"/>
    <w:pitch w:val="default"/>
    <w:sig w:usb0="00000000" w:usb1="00000000" w:usb2="00000000" w:usb3="00000000" w:csb0="00000001"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rPr>
        <w:rStyle w:val="41"/>
      </w:rPr>
    </w:pPr>
    <w:r>
      <w:rPr>
        <w:rStyle w:val="41"/>
      </w:rPr>
      <w:fldChar w:fldCharType="begin"/>
    </w:r>
    <w:r>
      <w:rPr>
        <w:rStyle w:val="41"/>
      </w:rPr>
      <w:instrText xml:space="preserve">PAGE  </w:instrText>
    </w:r>
    <w:r>
      <w:rPr>
        <w:rStyle w:val="41"/>
      </w:rPr>
      <w:fldChar w:fldCharType="separate"/>
    </w:r>
    <w:r>
      <w:rPr>
        <w:rStyle w:val="41"/>
      </w:rPr>
      <w:t>1</w:t>
    </w:r>
    <w:r>
      <w:rPr>
        <w:rStyle w:val="41"/>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rPr>
        <w:rStyle w:val="41"/>
      </w:rPr>
    </w:pPr>
    <w:r>
      <w:rPr>
        <w:rStyle w:val="41"/>
      </w:rPr>
      <w:fldChar w:fldCharType="begin"/>
    </w:r>
    <w:r>
      <w:rPr>
        <w:rStyle w:val="41"/>
      </w:rPr>
      <w:instrText xml:space="preserve">PAGE  </w:instrText>
    </w:r>
    <w:r>
      <w:rPr>
        <w:rStyle w:val="41"/>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rPr>
        <w:rStyle w:val="41"/>
      </w:rPr>
    </w:pPr>
    <w:r>
      <w:rPr>
        <w:rStyle w:val="41"/>
      </w:rPr>
      <w:fldChar w:fldCharType="begin"/>
    </w:r>
    <w:r>
      <w:rPr>
        <w:rStyle w:val="41"/>
      </w:rPr>
      <w:instrText xml:space="preserve">PAGE  </w:instrText>
    </w:r>
    <w:r>
      <w:rPr>
        <w:rStyle w:val="41"/>
      </w:rPr>
      <w:fldChar w:fldCharType="separate"/>
    </w:r>
    <w:r>
      <w:rPr>
        <w:rStyle w:val="41"/>
      </w:rPr>
      <w:t>I</w:t>
    </w:r>
    <w:r>
      <w:rPr>
        <w:rStyle w:val="4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jc w:val="right"/>
      <w:rPr>
        <w:rStyle w:val="4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6"/>
      <w:rPr>
        <w:rStyle w:val="41"/>
      </w:rPr>
    </w:pPr>
    <w:r>
      <w:rPr>
        <w:rStyle w:val="41"/>
        <w:kern w:val="2"/>
        <w:szCs w:val="18"/>
      </w:rPr>
      <w:fldChar w:fldCharType="begin"/>
    </w:r>
    <w:r>
      <w:rPr>
        <w:rStyle w:val="41"/>
        <w:kern w:val="2"/>
        <w:szCs w:val="18"/>
      </w:rPr>
      <w:instrText xml:space="preserve"> PAGE </w:instrText>
    </w:r>
    <w:r>
      <w:rPr>
        <w:rStyle w:val="41"/>
        <w:kern w:val="2"/>
        <w:szCs w:val="18"/>
      </w:rPr>
      <w:fldChar w:fldCharType="separate"/>
    </w:r>
    <w:r>
      <w:rPr>
        <w:rStyle w:val="41"/>
        <w:kern w:val="2"/>
        <w:szCs w:val="18"/>
      </w:rPr>
      <w:t>1</w:t>
    </w:r>
    <w:r>
      <w:rPr>
        <w:rStyle w:val="41"/>
        <w:kern w:val="2"/>
        <w:szCs w:val="18"/>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5"/>
      <w:rPr>
        <w:rStyle w:val="41"/>
      </w:rPr>
    </w:pPr>
    <w:r>
      <w:rPr>
        <w:rStyle w:val="41"/>
      </w:rPr>
      <w:fldChar w:fldCharType="begin"/>
    </w:r>
    <w:r>
      <w:rPr>
        <w:rStyle w:val="41"/>
      </w:rPr>
      <w:instrText xml:space="preserve">PAGE  </w:instrText>
    </w:r>
    <w:r>
      <w:rPr>
        <w:rStyle w:val="41"/>
      </w:rPr>
      <w:fldChar w:fldCharType="separate"/>
    </w:r>
    <w:r>
      <w:rPr>
        <w:rStyle w:val="41"/>
      </w:rPr>
      <w:t>2</w:t>
    </w:r>
    <w:r>
      <w:rPr>
        <w:rStyle w:val="4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7"/>
    </w:pPr>
    <w:r>
      <w:t>GB 10395.8—200×</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8"/>
    </w:pPr>
    <w:r>
      <w:t>GB 10395.8—200×</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9"/>
    </w:pPr>
    <w: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framePr w:w="0" w:hRule="auto" w:wrap="auto" w:vAnchor="margin" w:hAnchor="text" w:yAlign="inline"/>
      <w:spacing w:before="0" w:line="240" w:lineRule="auto"/>
      <w:rPr>
        <w:b/>
        <w:bCs/>
        <w:sz w:val="21"/>
        <w:szCs w:val="21"/>
        <w:lang w:val="de-DE"/>
      </w:rPr>
    </w:pPr>
    <w:r>
      <w:rPr>
        <w:b/>
        <w:sz w:val="21"/>
        <w:szCs w:val="21"/>
        <w:lang w:val="de-DE"/>
      </w:rPr>
      <w:t>GB/T ××××-201×/</w:t>
    </w:r>
    <w:r>
      <w:rPr>
        <w:b/>
        <w:bCs/>
        <w:sz w:val="21"/>
        <w:szCs w:val="21"/>
        <w:lang w:val="de-DE"/>
      </w:rPr>
      <w:t xml:space="preserve">ISO </w:t>
    </w:r>
    <w:r>
      <w:rPr>
        <w:rFonts w:hint="eastAsia"/>
        <w:b/>
        <w:bCs/>
        <w:sz w:val="21"/>
        <w:szCs w:val="21"/>
        <w:lang w:val="de-DE"/>
      </w:rPr>
      <w:t>10988</w:t>
    </w:r>
    <w:r>
      <w:rPr>
        <w:b/>
        <w:bCs/>
        <w:sz w:val="21"/>
        <w:szCs w:val="21"/>
        <w:lang w:val="de-DE"/>
      </w:rPr>
      <w:t>:20</w:t>
    </w:r>
    <w:r>
      <w:rPr>
        <w:rFonts w:hint="eastAsia"/>
        <w:b/>
        <w:bCs/>
        <w:sz w:val="21"/>
        <w:szCs w:val="21"/>
        <w:lang w:val="de-DE"/>
      </w:rPr>
      <w:t>11</w:t>
    </w:r>
  </w:p>
  <w:p>
    <w:pPr>
      <w:pStyle w:val="57"/>
      <w:wordWrap w:val="0"/>
      <w:rPr>
        <w:lang w:val="de-D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1"/>
      <w:framePr w:w="0" w:hRule="auto" w:wrap="auto" w:vAnchor="margin" w:hAnchor="text" w:yAlign="inline"/>
      <w:spacing w:before="0" w:line="240" w:lineRule="auto"/>
      <w:rPr>
        <w:b/>
        <w:bCs/>
        <w:sz w:val="21"/>
        <w:szCs w:val="21"/>
        <w:lang w:val="de-DE"/>
      </w:rPr>
    </w:pPr>
    <w:r>
      <w:rPr>
        <w:b/>
        <w:sz w:val="21"/>
        <w:szCs w:val="21"/>
        <w:lang w:val="de-DE"/>
      </w:rPr>
      <w:t>GB/T ××××-201×/</w:t>
    </w:r>
    <w:r>
      <w:rPr>
        <w:b/>
        <w:bCs/>
        <w:sz w:val="21"/>
        <w:szCs w:val="21"/>
        <w:lang w:val="de-DE"/>
      </w:rPr>
      <w:t xml:space="preserve">ISO </w:t>
    </w:r>
    <w:r>
      <w:rPr>
        <w:rFonts w:hint="eastAsia"/>
        <w:b/>
        <w:bCs/>
        <w:sz w:val="21"/>
        <w:szCs w:val="21"/>
        <w:lang w:val="de-DE"/>
      </w:rPr>
      <w:t>10988</w:t>
    </w:r>
    <w:r>
      <w:rPr>
        <w:b/>
        <w:bCs/>
        <w:sz w:val="21"/>
        <w:szCs w:val="21"/>
        <w:lang w:val="de-DE"/>
      </w:rPr>
      <w:t>:20</w:t>
    </w:r>
    <w:r>
      <w:rPr>
        <w:rFonts w:hint="eastAsia"/>
        <w:b/>
        <w:bCs/>
        <w:sz w:val="21"/>
        <w:szCs w:val="21"/>
        <w:lang w:val="de-DE"/>
      </w:rPr>
      <w:t>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A15CD"/>
    <w:multiLevelType w:val="multilevel"/>
    <w:tmpl w:val="040A15CD"/>
    <w:lvl w:ilvl="0" w:tentative="0">
      <w:start w:val="1"/>
      <w:numFmt w:val="none"/>
      <w:suff w:val="nothing"/>
      <w:lvlText w:val="　"/>
      <w:lvlJc w:val="left"/>
      <w:pPr>
        <w:ind w:left="0" w:firstLine="0"/>
      </w:pPr>
      <w:rPr>
        <w:rFonts w:hint="eastAsia" w:ascii="黑体" w:hAnsi="Times New Roman" w:eastAsia="黑体"/>
        <w:b w:val="0"/>
        <w:i w:val="0"/>
        <w:sz w:val="21"/>
      </w:rPr>
    </w:lvl>
    <w:lvl w:ilvl="1" w:tentative="0">
      <w:start w:val="1"/>
      <w:numFmt w:val="decimal"/>
      <w:isLgl/>
      <w:suff w:val="nothing"/>
      <w:lvlText w:val="%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109"/>
      <w:suff w:val="nothing"/>
      <w:lvlText w:val="%1%2.%3　"/>
      <w:lvlJc w:val="left"/>
      <w:pPr>
        <w:ind w:left="0" w:firstLine="0"/>
      </w:pPr>
      <w:rPr>
        <w:rFonts w:hint="eastAsia" w:ascii="黑体" w:hAnsi="Times New Roman" w:eastAsia="黑体"/>
        <w:b w:val="0"/>
        <w:i w:val="0"/>
        <w:sz w:val="21"/>
      </w:rPr>
    </w:lvl>
    <w:lvl w:ilvl="3" w:tentative="0">
      <w:start w:val="1"/>
      <w:numFmt w:val="decimal"/>
      <w:pStyle w:val="66"/>
      <w:suff w:val="nothing"/>
      <w:lvlText w:val="%1%2.%3.%4　"/>
      <w:lvlJc w:val="left"/>
      <w:pPr>
        <w:ind w:left="0" w:firstLine="0"/>
      </w:pPr>
      <w:rPr>
        <w:rFonts w:hint="eastAsia" w:ascii="黑体" w:hAnsi="Times New Roman" w:eastAsia="黑体"/>
        <w:b w:val="0"/>
        <w:i w:val="0"/>
        <w:sz w:val="21"/>
      </w:rPr>
    </w:lvl>
    <w:lvl w:ilvl="4" w:tentative="0">
      <w:start w:val="1"/>
      <w:numFmt w:val="decimal"/>
      <w:pStyle w:val="97"/>
      <w:suff w:val="nothing"/>
      <w:lvlText w:val="%1%2.%3.%4.%5　"/>
      <w:lvlJc w:val="left"/>
      <w:pPr>
        <w:ind w:left="0" w:firstLine="0"/>
      </w:pPr>
      <w:rPr>
        <w:rFonts w:hint="eastAsia" w:ascii="黑体" w:hAnsi="Times New Roman" w:eastAsia="黑体"/>
        <w:b w:val="0"/>
        <w:i w:val="0"/>
        <w:sz w:val="21"/>
      </w:rPr>
    </w:lvl>
    <w:lvl w:ilvl="5" w:tentative="0">
      <w:start w:val="1"/>
      <w:numFmt w:val="decimal"/>
      <w:pStyle w:val="102"/>
      <w:suff w:val="nothing"/>
      <w:lvlText w:val="%1%2.%3.%4.%5.%6　"/>
      <w:lvlJc w:val="left"/>
      <w:pPr>
        <w:ind w:left="0" w:firstLine="0"/>
      </w:pPr>
      <w:rPr>
        <w:rFonts w:hint="eastAsia" w:ascii="黑体" w:hAnsi="Times New Roman" w:eastAsia="黑体"/>
        <w:b w:val="0"/>
        <w:i w:val="0"/>
        <w:sz w:val="21"/>
      </w:rPr>
    </w:lvl>
    <w:lvl w:ilvl="6" w:tentative="0">
      <w:start w:val="1"/>
      <w:numFmt w:val="decimal"/>
      <w:pStyle w:val="108"/>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1">
    <w:nsid w:val="0AE367E9"/>
    <w:multiLevelType w:val="multilevel"/>
    <w:tmpl w:val="0AE367E9"/>
    <w:lvl w:ilvl="0" w:tentative="0">
      <w:start w:val="1"/>
      <w:numFmt w:val="none"/>
      <w:pStyle w:val="99"/>
      <w:lvlText w:val="%1示例"/>
      <w:lvlJc w:val="left"/>
      <w:pPr>
        <w:tabs>
          <w:tab w:val="left" w:pos="1120"/>
        </w:tabs>
        <w:ind w:left="0" w:firstLine="400"/>
      </w:pPr>
      <w:rPr>
        <w:rFonts w:hint="eastAsia" w:ascii="宋体"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07E65F9"/>
    <w:multiLevelType w:val="multilevel"/>
    <w:tmpl w:val="407E65F9"/>
    <w:lvl w:ilvl="0" w:tentative="0">
      <w:start w:val="1"/>
      <w:numFmt w:val="none"/>
      <w:pStyle w:val="91"/>
      <w:lvlText w:val="%1·　"/>
      <w:lvlJc w:val="left"/>
      <w:pPr>
        <w:tabs>
          <w:tab w:val="left" w:pos="1140"/>
        </w:tabs>
        <w:ind w:left="737" w:hanging="317"/>
      </w:pPr>
      <w:rPr>
        <w:rFonts w:hint="eastAsia" w:ascii="宋体" w:hAnsi="Times New Roman" w:eastAsia="宋体"/>
        <w:b w:val="0"/>
        <w:i w:val="0"/>
        <w:sz w:val="21"/>
      </w:rPr>
    </w:lvl>
    <w:lvl w:ilvl="1" w:tentative="0">
      <w:start w:val="1"/>
      <w:numFmt w:val="bullet"/>
      <w:lvlText w:val=""/>
      <w:lvlJc w:val="left"/>
      <w:pPr>
        <w:tabs>
          <w:tab w:val="left" w:pos="840"/>
        </w:tabs>
        <w:ind w:left="840" w:hanging="420"/>
      </w:pPr>
      <w:rPr>
        <w:rFonts w:hint="default" w:ascii="Wingdings" w:hAnsi="Wingdings"/>
      </w:rPr>
    </w:lvl>
    <w:lvl w:ilvl="2" w:tentative="0">
      <w:start w:val="1"/>
      <w:numFmt w:val="bullet"/>
      <w:lvlText w:val=""/>
      <w:lvlJc w:val="left"/>
      <w:pPr>
        <w:tabs>
          <w:tab w:val="left" w:pos="1260"/>
        </w:tabs>
        <w:ind w:left="1260" w:hanging="420"/>
      </w:pPr>
      <w:rPr>
        <w:rFonts w:hint="default" w:ascii="Wingdings" w:hAnsi="Wingdings"/>
      </w:rPr>
    </w:lvl>
    <w:lvl w:ilvl="3" w:tentative="0">
      <w:start w:val="1"/>
      <w:numFmt w:val="bullet"/>
      <w:lvlText w:val=""/>
      <w:lvlJc w:val="left"/>
      <w:pPr>
        <w:tabs>
          <w:tab w:val="left" w:pos="1680"/>
        </w:tabs>
        <w:ind w:left="1680" w:hanging="420"/>
      </w:pPr>
      <w:rPr>
        <w:rFonts w:hint="default" w:ascii="Wingdings" w:hAnsi="Wingdings"/>
      </w:rPr>
    </w:lvl>
    <w:lvl w:ilvl="4" w:tentative="0">
      <w:start w:val="1"/>
      <w:numFmt w:val="bullet"/>
      <w:lvlText w:val=""/>
      <w:lvlJc w:val="left"/>
      <w:pPr>
        <w:tabs>
          <w:tab w:val="left" w:pos="2100"/>
        </w:tabs>
        <w:ind w:left="2100" w:hanging="420"/>
      </w:pPr>
      <w:rPr>
        <w:rFonts w:hint="default" w:ascii="Wingdings" w:hAnsi="Wingdings"/>
      </w:rPr>
    </w:lvl>
    <w:lvl w:ilvl="5" w:tentative="0">
      <w:start w:val="1"/>
      <w:numFmt w:val="bullet"/>
      <w:lvlText w:val=""/>
      <w:lvlJc w:val="left"/>
      <w:pPr>
        <w:tabs>
          <w:tab w:val="left" w:pos="2520"/>
        </w:tabs>
        <w:ind w:left="2520" w:hanging="420"/>
      </w:pPr>
      <w:rPr>
        <w:rFonts w:hint="default" w:ascii="Wingdings" w:hAnsi="Wingdings"/>
      </w:rPr>
    </w:lvl>
    <w:lvl w:ilvl="6" w:tentative="0">
      <w:start w:val="1"/>
      <w:numFmt w:val="bullet"/>
      <w:lvlText w:val=""/>
      <w:lvlJc w:val="left"/>
      <w:pPr>
        <w:tabs>
          <w:tab w:val="left" w:pos="2940"/>
        </w:tabs>
        <w:ind w:left="2940" w:hanging="420"/>
      </w:pPr>
      <w:rPr>
        <w:rFonts w:hint="default" w:ascii="Wingdings" w:hAnsi="Wingdings"/>
      </w:rPr>
    </w:lvl>
    <w:lvl w:ilvl="7" w:tentative="0">
      <w:start w:val="1"/>
      <w:numFmt w:val="bullet"/>
      <w:lvlText w:val=""/>
      <w:lvlJc w:val="left"/>
      <w:pPr>
        <w:tabs>
          <w:tab w:val="left" w:pos="3360"/>
        </w:tabs>
        <w:ind w:left="3360" w:hanging="420"/>
      </w:pPr>
      <w:rPr>
        <w:rFonts w:hint="default" w:ascii="Wingdings" w:hAnsi="Wingdings"/>
      </w:rPr>
    </w:lvl>
    <w:lvl w:ilvl="8" w:tentative="0">
      <w:start w:val="1"/>
      <w:numFmt w:val="bullet"/>
      <w:lvlText w:val=""/>
      <w:lvlJc w:val="left"/>
      <w:pPr>
        <w:tabs>
          <w:tab w:val="left" w:pos="3780"/>
        </w:tabs>
        <w:ind w:left="3780" w:hanging="420"/>
      </w:pPr>
      <w:rPr>
        <w:rFonts w:hint="default" w:ascii="Wingdings" w:hAnsi="Wingdings"/>
      </w:rPr>
    </w:lvl>
  </w:abstractNum>
  <w:abstractNum w:abstractNumId="3">
    <w:nsid w:val="496E4D7B"/>
    <w:multiLevelType w:val="multilevel"/>
    <w:tmpl w:val="496E4D7B"/>
    <w:lvl w:ilvl="0" w:tentative="0">
      <w:start w:val="1"/>
      <w:numFmt w:val="none"/>
      <w:pStyle w:val="113"/>
      <w:lvlText w:val="%1注"/>
      <w:lvlJc w:val="left"/>
      <w:pPr>
        <w:tabs>
          <w:tab w:val="left" w:pos="900"/>
        </w:tabs>
        <w:ind w:left="900" w:hanging="50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557C2AF5"/>
    <w:multiLevelType w:val="multilevel"/>
    <w:tmpl w:val="557C2AF5"/>
    <w:lvl w:ilvl="0" w:tentative="0">
      <w:start w:val="1"/>
      <w:numFmt w:val="decimal"/>
      <w:pStyle w:val="111"/>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646260FA"/>
    <w:multiLevelType w:val="multilevel"/>
    <w:tmpl w:val="646260FA"/>
    <w:lvl w:ilvl="0" w:tentative="0">
      <w:start w:val="1"/>
      <w:numFmt w:val="decimal"/>
      <w:pStyle w:val="110"/>
      <w:suff w:val="nothing"/>
      <w:lvlText w:val="表%1　"/>
      <w:lvlJc w:val="left"/>
      <w:pPr>
        <w:ind w:left="0" w:firstLine="0"/>
      </w:pPr>
      <w:rPr>
        <w:rFonts w:hint="eastAsia" w:ascii="黑体" w:hAnsi="Times New Roman" w:eastAsia="黑体"/>
        <w:b w:val="0"/>
        <w:i w:val="0"/>
        <w:sz w:val="21"/>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418"/>
        </w:tabs>
        <w:ind w:left="1418" w:hanging="567"/>
      </w:pPr>
      <w:rPr>
        <w:rFonts w:hint="eastAsia"/>
      </w:rPr>
    </w:lvl>
    <w:lvl w:ilvl="3" w:tentative="0">
      <w:start w:val="1"/>
      <w:numFmt w:val="decimal"/>
      <w:lvlText w:val="%1.%2.%3.%4"/>
      <w:lvlJc w:val="left"/>
      <w:pPr>
        <w:tabs>
          <w:tab w:val="left" w:pos="1984"/>
        </w:tabs>
        <w:ind w:left="1984" w:hanging="708"/>
      </w:pPr>
      <w:rPr>
        <w:rFonts w:hint="eastAsia"/>
      </w:rPr>
    </w:lvl>
    <w:lvl w:ilvl="4" w:tentative="0">
      <w:start w:val="1"/>
      <w:numFmt w:val="decimal"/>
      <w:lvlText w:val="%1.%2.%3.%4.%5"/>
      <w:lvlJc w:val="left"/>
      <w:pPr>
        <w:tabs>
          <w:tab w:val="left" w:pos="2551"/>
        </w:tabs>
        <w:ind w:left="2551" w:hanging="850"/>
      </w:pPr>
      <w:rPr>
        <w:rFonts w:hint="eastAsia"/>
      </w:rPr>
    </w:lvl>
    <w:lvl w:ilvl="5" w:tentative="0">
      <w:start w:val="1"/>
      <w:numFmt w:val="decimal"/>
      <w:lvlText w:val="%1.%2.%3.%4.%5.%6"/>
      <w:lvlJc w:val="left"/>
      <w:pPr>
        <w:tabs>
          <w:tab w:val="left" w:pos="3260"/>
        </w:tabs>
        <w:ind w:left="3260" w:hanging="1134"/>
      </w:pPr>
      <w:rPr>
        <w:rFonts w:hint="eastAsia"/>
      </w:rPr>
    </w:lvl>
    <w:lvl w:ilvl="6" w:tentative="0">
      <w:start w:val="1"/>
      <w:numFmt w:val="decimal"/>
      <w:lvlText w:val="%1.%2.%3.%4.%5.%6.%7"/>
      <w:lvlJc w:val="left"/>
      <w:pPr>
        <w:tabs>
          <w:tab w:val="left" w:pos="3827"/>
        </w:tabs>
        <w:ind w:left="3827" w:hanging="1276"/>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6">
    <w:nsid w:val="657D3FBC"/>
    <w:multiLevelType w:val="multilevel"/>
    <w:tmpl w:val="657D3FBC"/>
    <w:lvl w:ilvl="0" w:tentative="0">
      <w:start w:val="1"/>
      <w:numFmt w:val="upperLetter"/>
      <w:pStyle w:val="79"/>
      <w:suff w:val="nothing"/>
      <w:lvlText w:val="附　录　%1"/>
      <w:lvlJc w:val="left"/>
      <w:pPr>
        <w:ind w:left="0" w:firstLine="0"/>
      </w:pPr>
      <w:rPr>
        <w:rFonts w:hint="eastAsia" w:ascii="黑体" w:hAnsi="Times New Roman" w:eastAsia="黑体"/>
        <w:b w:val="0"/>
        <w:i w:val="0"/>
        <w:sz w:val="21"/>
      </w:rPr>
    </w:lvl>
    <w:lvl w:ilvl="1" w:tentative="0">
      <w:start w:val="1"/>
      <w:numFmt w:val="decimal"/>
      <w:pStyle w:val="81"/>
      <w:suff w:val="nothing"/>
      <w:lvlText w:val="%1.%2　"/>
      <w:lvlJc w:val="left"/>
      <w:pPr>
        <w:ind w:left="0" w:firstLine="0"/>
      </w:pPr>
      <w:rPr>
        <w:rFonts w:hint="eastAsia" w:ascii="黑体" w:hAnsi="Times New Roman" w:eastAsia="黑体"/>
        <w:b w:val="0"/>
        <w:i w:val="0"/>
        <w:snapToGrid/>
        <w:spacing w:val="0"/>
        <w:w w:val="100"/>
        <w:kern w:val="21"/>
        <w:sz w:val="21"/>
      </w:rPr>
    </w:lvl>
    <w:lvl w:ilvl="2" w:tentative="0">
      <w:start w:val="1"/>
      <w:numFmt w:val="decimal"/>
      <w:pStyle w:val="82"/>
      <w:suff w:val="nothing"/>
      <w:lvlText w:val="%1.%2.%3　"/>
      <w:lvlJc w:val="left"/>
      <w:pPr>
        <w:ind w:left="0" w:firstLine="0"/>
      </w:pPr>
      <w:rPr>
        <w:rFonts w:hint="eastAsia" w:ascii="黑体" w:hAnsi="Times New Roman" w:eastAsia="黑体"/>
        <w:b w:val="0"/>
        <w:i w:val="0"/>
        <w:sz w:val="21"/>
      </w:rPr>
    </w:lvl>
    <w:lvl w:ilvl="3" w:tentative="0">
      <w:start w:val="1"/>
      <w:numFmt w:val="decimal"/>
      <w:pStyle w:val="83"/>
      <w:suff w:val="nothing"/>
      <w:lvlText w:val="%1.%2.%3.%4　"/>
      <w:lvlJc w:val="left"/>
      <w:pPr>
        <w:ind w:left="0" w:firstLine="0"/>
      </w:pPr>
      <w:rPr>
        <w:rFonts w:hint="eastAsia" w:ascii="黑体" w:hAnsi="Times New Roman" w:eastAsia="黑体"/>
        <w:b w:val="0"/>
        <w:i w:val="0"/>
        <w:sz w:val="21"/>
      </w:rPr>
    </w:lvl>
    <w:lvl w:ilvl="4" w:tentative="0">
      <w:start w:val="1"/>
      <w:numFmt w:val="decimal"/>
      <w:pStyle w:val="84"/>
      <w:suff w:val="nothing"/>
      <w:lvlText w:val="%1.%2.%3.%4.%5　"/>
      <w:lvlJc w:val="left"/>
      <w:pPr>
        <w:ind w:left="0" w:firstLine="0"/>
      </w:pPr>
      <w:rPr>
        <w:rFonts w:hint="eastAsia" w:ascii="黑体" w:hAnsi="Times New Roman" w:eastAsia="黑体"/>
        <w:b w:val="0"/>
        <w:i w:val="0"/>
        <w:sz w:val="21"/>
      </w:rPr>
    </w:lvl>
    <w:lvl w:ilvl="5" w:tentative="0">
      <w:start w:val="1"/>
      <w:numFmt w:val="decimal"/>
      <w:pStyle w:val="85"/>
      <w:suff w:val="nothing"/>
      <w:lvlText w:val="%1.%2.%3.%4.%5.%6　"/>
      <w:lvlJc w:val="left"/>
      <w:pPr>
        <w:ind w:left="0" w:firstLine="0"/>
      </w:pPr>
      <w:rPr>
        <w:rFonts w:hint="eastAsia" w:ascii="黑体" w:hAnsi="Times New Roman" w:eastAsia="黑体"/>
        <w:b w:val="0"/>
        <w:i w:val="0"/>
        <w:sz w:val="21"/>
      </w:rPr>
    </w:lvl>
    <w:lvl w:ilvl="6" w:tentative="0">
      <w:start w:val="1"/>
      <w:numFmt w:val="decimal"/>
      <w:pStyle w:val="8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7">
    <w:nsid w:val="6CEA2025"/>
    <w:multiLevelType w:val="multilevel"/>
    <w:tmpl w:val="6CEA2025"/>
    <w:lvl w:ilvl="0" w:tentative="0">
      <w:start w:val="1"/>
      <w:numFmt w:val="none"/>
      <w:pStyle w:val="60"/>
      <w:suff w:val="nothing"/>
      <w:lvlText w:val="%1"/>
      <w:lvlJc w:val="left"/>
      <w:pPr>
        <w:ind w:left="0" w:firstLine="0"/>
      </w:pPr>
      <w:rPr>
        <w:rFonts w:hint="default" w:ascii="Times New Roman" w:hAnsi="Times New Roman"/>
        <w:b/>
        <w:i w:val="0"/>
        <w:sz w:val="21"/>
      </w:rPr>
    </w:lvl>
    <w:lvl w:ilvl="1" w:tentative="0">
      <w:start w:val="1"/>
      <w:numFmt w:val="decimal"/>
      <w:pStyle w:val="63"/>
      <w:suff w:val="nothing"/>
      <w:lvlText w:val="%1%2　"/>
      <w:lvlJc w:val="left"/>
      <w:pPr>
        <w:ind w:left="0" w:firstLine="0"/>
      </w:pPr>
      <w:rPr>
        <w:rFonts w:hint="eastAsia" w:ascii="黑体" w:hAnsi="Times New Roman" w:eastAsia="黑体"/>
        <w:b w:val="0"/>
        <w:i w:val="0"/>
        <w:sz w:val="21"/>
      </w:rPr>
    </w:lvl>
    <w:lvl w:ilvl="2" w:tentative="0">
      <w:start w:val="1"/>
      <w:numFmt w:val="decimal"/>
      <w:pStyle w:val="64"/>
      <w:suff w:val="nothing"/>
      <w:lvlText w:val="%1%2.%3　"/>
      <w:lvlJc w:val="left"/>
      <w:pPr>
        <w:ind w:left="0" w:firstLine="0"/>
      </w:pPr>
      <w:rPr>
        <w:rFonts w:hint="eastAsia" w:ascii="黑体" w:hAnsi="Times New Roman" w:eastAsia="黑体"/>
        <w:b w:val="0"/>
        <w:i w:val="0"/>
        <w:sz w:val="21"/>
      </w:rPr>
    </w:lvl>
    <w:lvl w:ilvl="3" w:tentative="0">
      <w:start w:val="1"/>
      <w:numFmt w:val="decimal"/>
      <w:pStyle w:val="65"/>
      <w:suff w:val="nothing"/>
      <w:lvlText w:val="%1%2.%3.%4　"/>
      <w:lvlJc w:val="left"/>
      <w:pPr>
        <w:ind w:left="0" w:firstLine="0"/>
      </w:pPr>
      <w:rPr>
        <w:rFonts w:hint="eastAsia" w:ascii="黑体" w:hAnsi="Times New Roman" w:eastAsia="黑体"/>
        <w:b w:val="0"/>
        <w:i w:val="0"/>
        <w:sz w:val="21"/>
      </w:rPr>
    </w:lvl>
    <w:lvl w:ilvl="4" w:tentative="0">
      <w:start w:val="1"/>
      <w:numFmt w:val="decimal"/>
      <w:pStyle w:val="96"/>
      <w:suff w:val="nothing"/>
      <w:lvlText w:val="%1%2.%3.%4.%5　"/>
      <w:lvlJc w:val="left"/>
      <w:pPr>
        <w:ind w:left="0" w:firstLine="0"/>
      </w:pPr>
      <w:rPr>
        <w:rFonts w:hint="eastAsia" w:ascii="黑体" w:hAnsi="Times New Roman" w:eastAsia="黑体"/>
        <w:b w:val="0"/>
        <w:i w:val="0"/>
        <w:sz w:val="21"/>
      </w:rPr>
    </w:lvl>
    <w:lvl w:ilvl="5" w:tentative="0">
      <w:start w:val="1"/>
      <w:numFmt w:val="decimal"/>
      <w:pStyle w:val="101"/>
      <w:suff w:val="nothing"/>
      <w:lvlText w:val="%1%2.%3.%4.%5.%6　"/>
      <w:lvlJc w:val="left"/>
      <w:pPr>
        <w:ind w:left="0" w:firstLine="0"/>
      </w:pPr>
      <w:rPr>
        <w:rFonts w:hint="eastAsia" w:ascii="黑体" w:hAnsi="Times New Roman" w:eastAsia="黑体"/>
        <w:b w:val="0"/>
        <w:i w:val="0"/>
        <w:sz w:val="21"/>
      </w:rPr>
    </w:lvl>
    <w:lvl w:ilvl="6" w:tentative="0">
      <w:start w:val="1"/>
      <w:numFmt w:val="decimal"/>
      <w:pStyle w:val="107"/>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8">
    <w:nsid w:val="6DBF04F4"/>
    <w:multiLevelType w:val="multilevel"/>
    <w:tmpl w:val="6DBF04F4"/>
    <w:lvl w:ilvl="0" w:tentative="0">
      <w:start w:val="1"/>
      <w:numFmt w:val="none"/>
      <w:pStyle w:val="112"/>
      <w:lvlText w:val="%1注："/>
      <w:lvlJc w:val="left"/>
      <w:pPr>
        <w:tabs>
          <w:tab w:val="left" w:pos="1140"/>
        </w:tabs>
        <w:ind w:left="840" w:hanging="420"/>
      </w:pPr>
      <w:rPr>
        <w:rFonts w:hint="eastAsia" w:ascii="宋体" w:hAnsi="Times New Roman" w:eastAsia="宋体"/>
        <w:b w:val="0"/>
        <w:i w:val="0"/>
        <w:sz w:val="18"/>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9">
    <w:nsid w:val="71C55972"/>
    <w:multiLevelType w:val="multilevel"/>
    <w:tmpl w:val="71C55972"/>
    <w:lvl w:ilvl="0" w:tentative="0">
      <w:start w:val="1"/>
      <w:numFmt w:val="decimal"/>
      <w:lvlText w:val="【%1】"/>
      <w:lvlJc w:val="left"/>
      <w:pPr>
        <w:ind w:left="720" w:hanging="720"/>
      </w:pPr>
      <w:rPr>
        <w:rFonts w:hint="default" w:ascii="Times New Roman" w:hAnsi="Times New Roman" w:eastAsia="方正书宋简体" w:cs="Times New Roman"/>
        <w:i w:val="0"/>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6933334"/>
    <w:multiLevelType w:val="multilevel"/>
    <w:tmpl w:val="76933334"/>
    <w:lvl w:ilvl="0" w:tentative="0">
      <w:start w:val="1"/>
      <w:numFmt w:val="none"/>
      <w:pStyle w:val="90"/>
      <w:lvlText w:val="%1——"/>
      <w:lvlJc w:val="left"/>
      <w:pPr>
        <w:tabs>
          <w:tab w:val="left" w:pos="1140"/>
        </w:tabs>
        <w:ind w:left="84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7"/>
  </w:num>
  <w:num w:numId="2">
    <w:abstractNumId w:val="0"/>
  </w:num>
  <w:num w:numId="3">
    <w:abstractNumId w:val="6"/>
  </w:num>
  <w:num w:numId="4">
    <w:abstractNumId w:val="10"/>
  </w:num>
  <w:num w:numId="5">
    <w:abstractNumId w:val="2"/>
  </w:num>
  <w:num w:numId="6">
    <w:abstractNumId w:val="1"/>
  </w:num>
  <w:num w:numId="7">
    <w:abstractNumId w:val="5"/>
  </w:num>
  <w:num w:numId="8">
    <w:abstractNumId w:val="4"/>
  </w:num>
  <w:num w:numId="9">
    <w:abstractNumId w:val="8"/>
  </w:num>
  <w:num w:numId="10">
    <w:abstractNumId w:val="3"/>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trackRevisions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79A7"/>
    <w:rsid w:val="0000129C"/>
    <w:rsid w:val="00010290"/>
    <w:rsid w:val="000220FE"/>
    <w:rsid w:val="00023851"/>
    <w:rsid w:val="00032CBB"/>
    <w:rsid w:val="000339B1"/>
    <w:rsid w:val="000375FE"/>
    <w:rsid w:val="0004248E"/>
    <w:rsid w:val="00045C77"/>
    <w:rsid w:val="0004716D"/>
    <w:rsid w:val="00053593"/>
    <w:rsid w:val="000613B1"/>
    <w:rsid w:val="00061731"/>
    <w:rsid w:val="00066146"/>
    <w:rsid w:val="0007132F"/>
    <w:rsid w:val="00075266"/>
    <w:rsid w:val="00095404"/>
    <w:rsid w:val="000954EC"/>
    <w:rsid w:val="000A0AC2"/>
    <w:rsid w:val="000A4178"/>
    <w:rsid w:val="000A58B2"/>
    <w:rsid w:val="000A60AA"/>
    <w:rsid w:val="000C74F7"/>
    <w:rsid w:val="000D0E8A"/>
    <w:rsid w:val="000E4A0C"/>
    <w:rsid w:val="000E62D6"/>
    <w:rsid w:val="000F1974"/>
    <w:rsid w:val="00104473"/>
    <w:rsid w:val="001227F4"/>
    <w:rsid w:val="00122FA1"/>
    <w:rsid w:val="00124283"/>
    <w:rsid w:val="00131D74"/>
    <w:rsid w:val="00141B78"/>
    <w:rsid w:val="0015486E"/>
    <w:rsid w:val="0015502C"/>
    <w:rsid w:val="001642BD"/>
    <w:rsid w:val="00165CC1"/>
    <w:rsid w:val="001662C5"/>
    <w:rsid w:val="00167B0C"/>
    <w:rsid w:val="00174A22"/>
    <w:rsid w:val="00177C66"/>
    <w:rsid w:val="001845C9"/>
    <w:rsid w:val="00185BEF"/>
    <w:rsid w:val="00187E6C"/>
    <w:rsid w:val="00192B94"/>
    <w:rsid w:val="00196996"/>
    <w:rsid w:val="001A22E9"/>
    <w:rsid w:val="001D73D1"/>
    <w:rsid w:val="001E24E5"/>
    <w:rsid w:val="001E38EF"/>
    <w:rsid w:val="001E7D35"/>
    <w:rsid w:val="001F0E7B"/>
    <w:rsid w:val="001F1F6E"/>
    <w:rsid w:val="001F3003"/>
    <w:rsid w:val="00200329"/>
    <w:rsid w:val="00202AD5"/>
    <w:rsid w:val="00206EDE"/>
    <w:rsid w:val="002112B2"/>
    <w:rsid w:val="00212D15"/>
    <w:rsid w:val="00213D5C"/>
    <w:rsid w:val="00223657"/>
    <w:rsid w:val="00230C95"/>
    <w:rsid w:val="0024259D"/>
    <w:rsid w:val="00242CAB"/>
    <w:rsid w:val="002557D8"/>
    <w:rsid w:val="00261D9A"/>
    <w:rsid w:val="0027022F"/>
    <w:rsid w:val="0027488B"/>
    <w:rsid w:val="00275568"/>
    <w:rsid w:val="00282414"/>
    <w:rsid w:val="0029267B"/>
    <w:rsid w:val="002A04E5"/>
    <w:rsid w:val="002A496A"/>
    <w:rsid w:val="002B2AC5"/>
    <w:rsid w:val="002B40A6"/>
    <w:rsid w:val="002B5455"/>
    <w:rsid w:val="002C0C3B"/>
    <w:rsid w:val="002C4467"/>
    <w:rsid w:val="002C6FFE"/>
    <w:rsid w:val="002D03CB"/>
    <w:rsid w:val="002D341E"/>
    <w:rsid w:val="002D392B"/>
    <w:rsid w:val="002D3A77"/>
    <w:rsid w:val="002E18C6"/>
    <w:rsid w:val="002E3A9A"/>
    <w:rsid w:val="002E3AE4"/>
    <w:rsid w:val="002E526C"/>
    <w:rsid w:val="002E7758"/>
    <w:rsid w:val="002F3B9B"/>
    <w:rsid w:val="003160D8"/>
    <w:rsid w:val="003243CE"/>
    <w:rsid w:val="00331E52"/>
    <w:rsid w:val="00335C52"/>
    <w:rsid w:val="00342E0D"/>
    <w:rsid w:val="00345696"/>
    <w:rsid w:val="00347501"/>
    <w:rsid w:val="00354879"/>
    <w:rsid w:val="00355812"/>
    <w:rsid w:val="00356EDA"/>
    <w:rsid w:val="00367AC2"/>
    <w:rsid w:val="003704A4"/>
    <w:rsid w:val="0037561E"/>
    <w:rsid w:val="00380E98"/>
    <w:rsid w:val="00387F10"/>
    <w:rsid w:val="0039685F"/>
    <w:rsid w:val="003A1BA9"/>
    <w:rsid w:val="003D1181"/>
    <w:rsid w:val="003D358F"/>
    <w:rsid w:val="003E502A"/>
    <w:rsid w:val="003E71F8"/>
    <w:rsid w:val="003E7AF2"/>
    <w:rsid w:val="00401C6B"/>
    <w:rsid w:val="00403C6A"/>
    <w:rsid w:val="004066A2"/>
    <w:rsid w:val="00406F68"/>
    <w:rsid w:val="00410D59"/>
    <w:rsid w:val="004200B5"/>
    <w:rsid w:val="00424A0B"/>
    <w:rsid w:val="00424F4A"/>
    <w:rsid w:val="00427223"/>
    <w:rsid w:val="004342C8"/>
    <w:rsid w:val="004731EC"/>
    <w:rsid w:val="00481ABD"/>
    <w:rsid w:val="0048340E"/>
    <w:rsid w:val="00494016"/>
    <w:rsid w:val="00495C43"/>
    <w:rsid w:val="004A55BB"/>
    <w:rsid w:val="004C1106"/>
    <w:rsid w:val="004C4FB2"/>
    <w:rsid w:val="004D0DF0"/>
    <w:rsid w:val="004D7342"/>
    <w:rsid w:val="004E6783"/>
    <w:rsid w:val="004F6423"/>
    <w:rsid w:val="004F6D79"/>
    <w:rsid w:val="00502A45"/>
    <w:rsid w:val="00503790"/>
    <w:rsid w:val="005037C3"/>
    <w:rsid w:val="00511A6C"/>
    <w:rsid w:val="00515E6E"/>
    <w:rsid w:val="00550148"/>
    <w:rsid w:val="00553971"/>
    <w:rsid w:val="005620BB"/>
    <w:rsid w:val="00566266"/>
    <w:rsid w:val="00567F88"/>
    <w:rsid w:val="005713DF"/>
    <w:rsid w:val="005748F5"/>
    <w:rsid w:val="00584DA3"/>
    <w:rsid w:val="00584E94"/>
    <w:rsid w:val="00585E69"/>
    <w:rsid w:val="0059291C"/>
    <w:rsid w:val="005A1BAA"/>
    <w:rsid w:val="005A5EEB"/>
    <w:rsid w:val="005B0110"/>
    <w:rsid w:val="005C3A52"/>
    <w:rsid w:val="005D640D"/>
    <w:rsid w:val="005E27B0"/>
    <w:rsid w:val="005E3681"/>
    <w:rsid w:val="005F00A5"/>
    <w:rsid w:val="005F4F53"/>
    <w:rsid w:val="005F785E"/>
    <w:rsid w:val="006023CA"/>
    <w:rsid w:val="00612D8F"/>
    <w:rsid w:val="006367B0"/>
    <w:rsid w:val="00664917"/>
    <w:rsid w:val="00674900"/>
    <w:rsid w:val="00674D03"/>
    <w:rsid w:val="00685C06"/>
    <w:rsid w:val="00692417"/>
    <w:rsid w:val="006A2A95"/>
    <w:rsid w:val="006A78DA"/>
    <w:rsid w:val="006C0BD7"/>
    <w:rsid w:val="006C290A"/>
    <w:rsid w:val="006C5FCF"/>
    <w:rsid w:val="006D5951"/>
    <w:rsid w:val="006E4491"/>
    <w:rsid w:val="006F4334"/>
    <w:rsid w:val="006F5C71"/>
    <w:rsid w:val="007070BF"/>
    <w:rsid w:val="00711E03"/>
    <w:rsid w:val="0071716F"/>
    <w:rsid w:val="007319D8"/>
    <w:rsid w:val="00742302"/>
    <w:rsid w:val="00757DB6"/>
    <w:rsid w:val="00760E66"/>
    <w:rsid w:val="00761A0C"/>
    <w:rsid w:val="007659C7"/>
    <w:rsid w:val="007672AC"/>
    <w:rsid w:val="0076783B"/>
    <w:rsid w:val="00773509"/>
    <w:rsid w:val="007767F7"/>
    <w:rsid w:val="00781B9F"/>
    <w:rsid w:val="007A04F4"/>
    <w:rsid w:val="007B3F3E"/>
    <w:rsid w:val="007B56F4"/>
    <w:rsid w:val="007C3718"/>
    <w:rsid w:val="007E73C8"/>
    <w:rsid w:val="007F6AA8"/>
    <w:rsid w:val="007F7331"/>
    <w:rsid w:val="007F765B"/>
    <w:rsid w:val="007F7E7D"/>
    <w:rsid w:val="00801B8D"/>
    <w:rsid w:val="0080655A"/>
    <w:rsid w:val="00810396"/>
    <w:rsid w:val="00815037"/>
    <w:rsid w:val="008201C8"/>
    <w:rsid w:val="0082088E"/>
    <w:rsid w:val="00826696"/>
    <w:rsid w:val="00826B1D"/>
    <w:rsid w:val="00830E50"/>
    <w:rsid w:val="008403C5"/>
    <w:rsid w:val="00840C23"/>
    <w:rsid w:val="00841292"/>
    <w:rsid w:val="00844D22"/>
    <w:rsid w:val="00847C7F"/>
    <w:rsid w:val="00852147"/>
    <w:rsid w:val="00860C1E"/>
    <w:rsid w:val="00864E6C"/>
    <w:rsid w:val="008664BF"/>
    <w:rsid w:val="00873D35"/>
    <w:rsid w:val="008845E3"/>
    <w:rsid w:val="008927F9"/>
    <w:rsid w:val="008A4183"/>
    <w:rsid w:val="008B38D8"/>
    <w:rsid w:val="008C3110"/>
    <w:rsid w:val="008C4A70"/>
    <w:rsid w:val="008C4CBA"/>
    <w:rsid w:val="008E3858"/>
    <w:rsid w:val="008E46DF"/>
    <w:rsid w:val="008F01A9"/>
    <w:rsid w:val="00910B0C"/>
    <w:rsid w:val="009302A6"/>
    <w:rsid w:val="009339C2"/>
    <w:rsid w:val="00956ADE"/>
    <w:rsid w:val="009579A7"/>
    <w:rsid w:val="00970450"/>
    <w:rsid w:val="00982BFB"/>
    <w:rsid w:val="009906BC"/>
    <w:rsid w:val="00991CE7"/>
    <w:rsid w:val="00992BD1"/>
    <w:rsid w:val="00992C13"/>
    <w:rsid w:val="0099323C"/>
    <w:rsid w:val="00995CCE"/>
    <w:rsid w:val="00996F58"/>
    <w:rsid w:val="009A4AF4"/>
    <w:rsid w:val="009B35F9"/>
    <w:rsid w:val="009B3EF8"/>
    <w:rsid w:val="009B6BE8"/>
    <w:rsid w:val="009B7949"/>
    <w:rsid w:val="009C17EC"/>
    <w:rsid w:val="009E0847"/>
    <w:rsid w:val="009E127D"/>
    <w:rsid w:val="009E4F27"/>
    <w:rsid w:val="009F53AB"/>
    <w:rsid w:val="009F5F49"/>
    <w:rsid w:val="00A046A4"/>
    <w:rsid w:val="00A14E32"/>
    <w:rsid w:val="00A16BA0"/>
    <w:rsid w:val="00A22606"/>
    <w:rsid w:val="00A24FF3"/>
    <w:rsid w:val="00A24FF5"/>
    <w:rsid w:val="00A31747"/>
    <w:rsid w:val="00A32A53"/>
    <w:rsid w:val="00A42008"/>
    <w:rsid w:val="00A50F98"/>
    <w:rsid w:val="00A52895"/>
    <w:rsid w:val="00A545E3"/>
    <w:rsid w:val="00A66175"/>
    <w:rsid w:val="00A7114F"/>
    <w:rsid w:val="00A920F0"/>
    <w:rsid w:val="00A9632A"/>
    <w:rsid w:val="00AA19A2"/>
    <w:rsid w:val="00AA6F9C"/>
    <w:rsid w:val="00AA7495"/>
    <w:rsid w:val="00AB34A2"/>
    <w:rsid w:val="00AC01C3"/>
    <w:rsid w:val="00AC570C"/>
    <w:rsid w:val="00AC7B26"/>
    <w:rsid w:val="00AD069C"/>
    <w:rsid w:val="00AD7346"/>
    <w:rsid w:val="00AE3565"/>
    <w:rsid w:val="00AF4438"/>
    <w:rsid w:val="00B023A6"/>
    <w:rsid w:val="00B11193"/>
    <w:rsid w:val="00B13629"/>
    <w:rsid w:val="00B24D8B"/>
    <w:rsid w:val="00B3439F"/>
    <w:rsid w:val="00B347EA"/>
    <w:rsid w:val="00B57325"/>
    <w:rsid w:val="00B62366"/>
    <w:rsid w:val="00B707FC"/>
    <w:rsid w:val="00B720AD"/>
    <w:rsid w:val="00B76959"/>
    <w:rsid w:val="00B84902"/>
    <w:rsid w:val="00B9655F"/>
    <w:rsid w:val="00BB2C0C"/>
    <w:rsid w:val="00BC1A24"/>
    <w:rsid w:val="00BC6487"/>
    <w:rsid w:val="00BC7588"/>
    <w:rsid w:val="00BE0DA7"/>
    <w:rsid w:val="00BE1EA2"/>
    <w:rsid w:val="00BE396C"/>
    <w:rsid w:val="00BF6881"/>
    <w:rsid w:val="00BF6FF3"/>
    <w:rsid w:val="00C02BB4"/>
    <w:rsid w:val="00C14AB3"/>
    <w:rsid w:val="00C24764"/>
    <w:rsid w:val="00C25BC2"/>
    <w:rsid w:val="00C27100"/>
    <w:rsid w:val="00C411FC"/>
    <w:rsid w:val="00C414E8"/>
    <w:rsid w:val="00C4240D"/>
    <w:rsid w:val="00C427AC"/>
    <w:rsid w:val="00C428B9"/>
    <w:rsid w:val="00C65F22"/>
    <w:rsid w:val="00C724DB"/>
    <w:rsid w:val="00C77703"/>
    <w:rsid w:val="00C82179"/>
    <w:rsid w:val="00C82AA1"/>
    <w:rsid w:val="00C92CA4"/>
    <w:rsid w:val="00C93493"/>
    <w:rsid w:val="00C940CA"/>
    <w:rsid w:val="00C9651E"/>
    <w:rsid w:val="00C97E73"/>
    <w:rsid w:val="00CA2933"/>
    <w:rsid w:val="00CA42C8"/>
    <w:rsid w:val="00CA57A1"/>
    <w:rsid w:val="00CA6607"/>
    <w:rsid w:val="00CB30DF"/>
    <w:rsid w:val="00CB45F4"/>
    <w:rsid w:val="00CB5584"/>
    <w:rsid w:val="00CC6E37"/>
    <w:rsid w:val="00CE1671"/>
    <w:rsid w:val="00CE36C6"/>
    <w:rsid w:val="00CE63D3"/>
    <w:rsid w:val="00CE7A5E"/>
    <w:rsid w:val="00CF7FBA"/>
    <w:rsid w:val="00D03A0C"/>
    <w:rsid w:val="00D049E7"/>
    <w:rsid w:val="00D10675"/>
    <w:rsid w:val="00D11C33"/>
    <w:rsid w:val="00D1347D"/>
    <w:rsid w:val="00D17DF8"/>
    <w:rsid w:val="00D22895"/>
    <w:rsid w:val="00D234FE"/>
    <w:rsid w:val="00D25AC9"/>
    <w:rsid w:val="00D26E82"/>
    <w:rsid w:val="00D40FBA"/>
    <w:rsid w:val="00D413B5"/>
    <w:rsid w:val="00D418C5"/>
    <w:rsid w:val="00D523DA"/>
    <w:rsid w:val="00D85F60"/>
    <w:rsid w:val="00D9353E"/>
    <w:rsid w:val="00D93FF3"/>
    <w:rsid w:val="00D97082"/>
    <w:rsid w:val="00DA652D"/>
    <w:rsid w:val="00DB0BA4"/>
    <w:rsid w:val="00DB0C39"/>
    <w:rsid w:val="00DC0D50"/>
    <w:rsid w:val="00DD1709"/>
    <w:rsid w:val="00DF32A0"/>
    <w:rsid w:val="00DF3EB2"/>
    <w:rsid w:val="00DF4A80"/>
    <w:rsid w:val="00E01977"/>
    <w:rsid w:val="00E207E4"/>
    <w:rsid w:val="00E23A89"/>
    <w:rsid w:val="00E360E7"/>
    <w:rsid w:val="00E4185E"/>
    <w:rsid w:val="00E456B2"/>
    <w:rsid w:val="00E52894"/>
    <w:rsid w:val="00E616EC"/>
    <w:rsid w:val="00E632A9"/>
    <w:rsid w:val="00E67DDD"/>
    <w:rsid w:val="00E748E2"/>
    <w:rsid w:val="00E848B0"/>
    <w:rsid w:val="00E91637"/>
    <w:rsid w:val="00E974EE"/>
    <w:rsid w:val="00EA0124"/>
    <w:rsid w:val="00EB11E9"/>
    <w:rsid w:val="00EB5BA1"/>
    <w:rsid w:val="00EB62A9"/>
    <w:rsid w:val="00EC2059"/>
    <w:rsid w:val="00EC5883"/>
    <w:rsid w:val="00ED22BB"/>
    <w:rsid w:val="00EE200C"/>
    <w:rsid w:val="00EE529F"/>
    <w:rsid w:val="00F11568"/>
    <w:rsid w:val="00F209DC"/>
    <w:rsid w:val="00F30ED2"/>
    <w:rsid w:val="00F32E3B"/>
    <w:rsid w:val="00F35F76"/>
    <w:rsid w:val="00F40313"/>
    <w:rsid w:val="00F46076"/>
    <w:rsid w:val="00F5212A"/>
    <w:rsid w:val="00F5691C"/>
    <w:rsid w:val="00F57A45"/>
    <w:rsid w:val="00F64632"/>
    <w:rsid w:val="00F75B79"/>
    <w:rsid w:val="00F8532B"/>
    <w:rsid w:val="00F85DA8"/>
    <w:rsid w:val="00F860B8"/>
    <w:rsid w:val="00F869FF"/>
    <w:rsid w:val="00F91D83"/>
    <w:rsid w:val="00F94F3B"/>
    <w:rsid w:val="00FA167D"/>
    <w:rsid w:val="00FB2BDB"/>
    <w:rsid w:val="00FB4FCF"/>
    <w:rsid w:val="00FC6DB1"/>
    <w:rsid w:val="00FD068B"/>
    <w:rsid w:val="00FD0836"/>
    <w:rsid w:val="00FD272A"/>
    <w:rsid w:val="00FD4D2C"/>
    <w:rsid w:val="00FE0FB8"/>
    <w:rsid w:val="00FE4979"/>
    <w:rsid w:val="00FF6BBE"/>
    <w:rsid w:val="00FF6E3F"/>
    <w:rsid w:val="0A760B9D"/>
    <w:rsid w:val="252A77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name="toc 1"/>
    <w:lsdException w:qFormat="1" w:unhideWhenUsed="0" w:uiPriority="0" w:name="toc 2"/>
    <w:lsdException w:qFormat="1" w:unhideWhenUsed="0" w:uiPriority="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unhideWhenUsed="0" w:uiPriority="0"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qFormat="1" w:unhideWhenUsed="0" w:uiPriority="0" w:name="footnote reference"/>
    <w:lsdException w:qFormat="1" w:unhideWhenUsed="0" w:uiPriority="0" w:semiHidden="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nhideWhenUsed="0" w:uiPriority="0" w:semiHidden="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qFormat="1" w:unhideWhenUsed="0" w:uiPriority="0" w:semiHidden="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qFormat/>
    <w:uiPriority w:val="0"/>
    <w:pPr>
      <w:keepNext/>
      <w:keepLines/>
      <w:spacing w:before="280" w:after="290" w:line="376" w:lineRule="auto"/>
      <w:outlineLvl w:val="4"/>
    </w:pPr>
    <w:rPr>
      <w:b/>
      <w:bCs/>
      <w:sz w:val="28"/>
      <w:szCs w:val="28"/>
    </w:rPr>
  </w:style>
  <w:style w:type="paragraph" w:styleId="7">
    <w:name w:val="heading 6"/>
    <w:basedOn w:val="1"/>
    <w:next w:val="1"/>
    <w:qFormat/>
    <w:uiPriority w:val="0"/>
    <w:pPr>
      <w:keepNext/>
      <w:keepLines/>
      <w:spacing w:before="240" w:after="64" w:line="320" w:lineRule="auto"/>
      <w:outlineLvl w:val="5"/>
    </w:pPr>
    <w:rPr>
      <w:rFonts w:ascii="Arial" w:hAnsi="Arial" w:eastAsia="黑体"/>
      <w:b/>
      <w:bCs/>
      <w:sz w:val="24"/>
    </w:rPr>
  </w:style>
  <w:style w:type="paragraph" w:styleId="8">
    <w:name w:val="heading 7"/>
    <w:basedOn w:val="1"/>
    <w:next w:val="1"/>
    <w:qFormat/>
    <w:uiPriority w:val="0"/>
    <w:pPr>
      <w:keepNext/>
      <w:keepLines/>
      <w:spacing w:before="240" w:after="64" w:line="320" w:lineRule="auto"/>
      <w:outlineLvl w:val="6"/>
    </w:pPr>
    <w:rPr>
      <w:b/>
      <w:bCs/>
      <w:sz w:val="24"/>
    </w:rPr>
  </w:style>
  <w:style w:type="paragraph" w:styleId="9">
    <w:name w:val="heading 8"/>
    <w:basedOn w:val="1"/>
    <w:next w:val="1"/>
    <w:qFormat/>
    <w:uiPriority w:val="0"/>
    <w:pPr>
      <w:keepNext/>
      <w:keepLines/>
      <w:spacing w:before="240" w:after="64" w:line="320" w:lineRule="auto"/>
      <w:outlineLvl w:val="7"/>
    </w:pPr>
    <w:rPr>
      <w:rFonts w:ascii="Arial" w:hAnsi="Arial" w:eastAsia="黑体"/>
      <w:sz w:val="24"/>
    </w:rPr>
  </w:style>
  <w:style w:type="paragraph" w:styleId="10">
    <w:name w:val="heading 9"/>
    <w:basedOn w:val="1"/>
    <w:next w:val="1"/>
    <w:qFormat/>
    <w:uiPriority w:val="0"/>
    <w:pPr>
      <w:keepNext/>
      <w:keepLines/>
      <w:spacing w:before="240" w:after="64" w:line="320" w:lineRule="auto"/>
      <w:outlineLvl w:val="8"/>
    </w:pPr>
    <w:rPr>
      <w:rFonts w:ascii="Arial" w:hAnsi="Arial" w:eastAsia="黑体"/>
      <w:szCs w:val="21"/>
    </w:rPr>
  </w:style>
  <w:style w:type="character" w:default="1" w:styleId="40">
    <w:name w:val="Default Paragraph Font"/>
    <w:semiHidden/>
    <w:unhideWhenUsed/>
    <w:qFormat/>
    <w:uiPriority w:val="1"/>
  </w:style>
  <w:style w:type="table" w:default="1" w:styleId="38">
    <w:name w:val="Normal Table"/>
    <w:semiHidden/>
    <w:unhideWhenUsed/>
    <w:uiPriority w:val="99"/>
    <w:tblPr>
      <w:tblLayout w:type="fixed"/>
      <w:tblCellMar>
        <w:top w:w="0" w:type="dxa"/>
        <w:left w:w="108" w:type="dxa"/>
        <w:bottom w:w="0" w:type="dxa"/>
        <w:right w:w="108" w:type="dxa"/>
      </w:tblCellMar>
    </w:tblPr>
  </w:style>
  <w:style w:type="paragraph" w:styleId="11">
    <w:name w:val="toc 7"/>
    <w:basedOn w:val="12"/>
    <w:next w:val="1"/>
    <w:semiHidden/>
    <w:qFormat/>
    <w:uiPriority w:val="0"/>
  </w:style>
  <w:style w:type="paragraph" w:styleId="12">
    <w:name w:val="toc 6"/>
    <w:basedOn w:val="13"/>
    <w:next w:val="1"/>
    <w:semiHidden/>
    <w:qFormat/>
    <w:uiPriority w:val="0"/>
  </w:style>
  <w:style w:type="paragraph" w:styleId="13">
    <w:name w:val="toc 5"/>
    <w:basedOn w:val="14"/>
    <w:next w:val="1"/>
    <w:semiHidden/>
    <w:qFormat/>
    <w:uiPriority w:val="0"/>
  </w:style>
  <w:style w:type="paragraph" w:styleId="14">
    <w:name w:val="toc 4"/>
    <w:basedOn w:val="15"/>
    <w:next w:val="1"/>
    <w:semiHidden/>
    <w:qFormat/>
    <w:uiPriority w:val="0"/>
  </w:style>
  <w:style w:type="paragraph" w:styleId="15">
    <w:name w:val="toc 3"/>
    <w:basedOn w:val="16"/>
    <w:next w:val="1"/>
    <w:semiHidden/>
    <w:qFormat/>
    <w:uiPriority w:val="0"/>
  </w:style>
  <w:style w:type="paragraph" w:styleId="16">
    <w:name w:val="toc 2"/>
    <w:basedOn w:val="17"/>
    <w:next w:val="1"/>
    <w:semiHidden/>
    <w:qFormat/>
    <w:uiPriority w:val="0"/>
  </w:style>
  <w:style w:type="paragraph" w:styleId="17">
    <w:name w:val="toc 1"/>
    <w:next w:val="1"/>
    <w:semiHidden/>
    <w:qFormat/>
    <w:uiPriority w:val="0"/>
    <w:pPr>
      <w:jc w:val="both"/>
    </w:pPr>
    <w:rPr>
      <w:rFonts w:ascii="宋体" w:hAnsi="Times New Roman" w:eastAsia="宋体" w:cs="Times New Roman"/>
      <w:sz w:val="21"/>
      <w:lang w:val="en-US" w:eastAsia="zh-CN" w:bidi="ar-SA"/>
    </w:rPr>
  </w:style>
  <w:style w:type="paragraph" w:styleId="18">
    <w:name w:val="Normal Indent"/>
    <w:basedOn w:val="1"/>
    <w:qFormat/>
    <w:uiPriority w:val="0"/>
    <w:pPr>
      <w:spacing w:line="360" w:lineRule="atLeast"/>
      <w:ind w:firstLine="420"/>
    </w:pPr>
    <w:rPr>
      <w:rFonts w:eastAsia="方正书宋简体"/>
      <w:szCs w:val="20"/>
    </w:rPr>
  </w:style>
  <w:style w:type="paragraph" w:styleId="19">
    <w:name w:val="caption"/>
    <w:basedOn w:val="1"/>
    <w:next w:val="1"/>
    <w:qFormat/>
    <w:uiPriority w:val="0"/>
    <w:pPr>
      <w:keepNext/>
      <w:spacing w:before="80" w:after="80"/>
      <w:jc w:val="center"/>
    </w:pPr>
    <w:rPr>
      <w:rFonts w:eastAsia="方正书宋简体"/>
      <w:szCs w:val="20"/>
    </w:rPr>
  </w:style>
  <w:style w:type="paragraph" w:styleId="20">
    <w:name w:val="Document Map"/>
    <w:basedOn w:val="1"/>
    <w:link w:val="125"/>
    <w:qFormat/>
    <w:uiPriority w:val="0"/>
    <w:pPr>
      <w:shd w:val="clear" w:color="auto" w:fill="000080"/>
      <w:spacing w:line="360" w:lineRule="atLeast"/>
    </w:pPr>
    <w:rPr>
      <w:rFonts w:eastAsia="方正书宋简体"/>
      <w:szCs w:val="20"/>
    </w:rPr>
  </w:style>
  <w:style w:type="paragraph" w:styleId="21">
    <w:name w:val="annotation text"/>
    <w:basedOn w:val="1"/>
    <w:link w:val="129"/>
    <w:uiPriority w:val="0"/>
    <w:pPr>
      <w:jc w:val="left"/>
    </w:pPr>
  </w:style>
  <w:style w:type="paragraph" w:styleId="22">
    <w:name w:val="Body Text"/>
    <w:basedOn w:val="1"/>
    <w:link w:val="117"/>
    <w:uiPriority w:val="0"/>
    <w:rPr>
      <w:sz w:val="15"/>
    </w:rPr>
  </w:style>
  <w:style w:type="paragraph" w:styleId="23">
    <w:name w:val="Body Text Indent"/>
    <w:basedOn w:val="1"/>
    <w:qFormat/>
    <w:uiPriority w:val="0"/>
    <w:pPr>
      <w:spacing w:after="120"/>
      <w:ind w:left="420" w:leftChars="200"/>
    </w:pPr>
  </w:style>
  <w:style w:type="paragraph" w:styleId="24">
    <w:name w:val="HTML Address"/>
    <w:basedOn w:val="1"/>
    <w:uiPriority w:val="0"/>
    <w:rPr>
      <w:i/>
      <w:iCs/>
    </w:rPr>
  </w:style>
  <w:style w:type="paragraph" w:styleId="25">
    <w:name w:val="Plain Text"/>
    <w:basedOn w:val="1"/>
    <w:qFormat/>
    <w:uiPriority w:val="0"/>
    <w:rPr>
      <w:rFonts w:ascii="宋体" w:hAnsi="Courier New"/>
    </w:rPr>
  </w:style>
  <w:style w:type="paragraph" w:styleId="26">
    <w:name w:val="toc 8"/>
    <w:basedOn w:val="11"/>
    <w:next w:val="1"/>
    <w:semiHidden/>
    <w:qFormat/>
    <w:uiPriority w:val="0"/>
  </w:style>
  <w:style w:type="paragraph" w:styleId="27">
    <w:name w:val="Date"/>
    <w:basedOn w:val="1"/>
    <w:next w:val="1"/>
    <w:link w:val="122"/>
    <w:qFormat/>
    <w:uiPriority w:val="0"/>
    <w:pPr>
      <w:spacing w:line="360" w:lineRule="atLeast"/>
    </w:pPr>
    <w:rPr>
      <w:rFonts w:ascii="方正书宋简体" w:hAnsi="Courier New" w:eastAsia="方正书宋简体"/>
      <w:szCs w:val="20"/>
    </w:rPr>
  </w:style>
  <w:style w:type="paragraph" w:styleId="28">
    <w:name w:val="Body Text Indent 2"/>
    <w:basedOn w:val="1"/>
    <w:qFormat/>
    <w:uiPriority w:val="0"/>
    <w:pPr>
      <w:spacing w:after="120" w:line="480" w:lineRule="auto"/>
      <w:ind w:left="420" w:leftChars="200"/>
    </w:pPr>
  </w:style>
  <w:style w:type="paragraph" w:styleId="29">
    <w:name w:val="Balloon Text"/>
    <w:basedOn w:val="1"/>
    <w:link w:val="115"/>
    <w:qFormat/>
    <w:uiPriority w:val="99"/>
    <w:rPr>
      <w:sz w:val="18"/>
      <w:szCs w:val="18"/>
    </w:rPr>
  </w:style>
  <w:style w:type="paragraph" w:styleId="30">
    <w:name w:val="footer"/>
    <w:basedOn w:val="1"/>
    <w:uiPriority w:val="0"/>
    <w:pPr>
      <w:tabs>
        <w:tab w:val="center" w:pos="4153"/>
        <w:tab w:val="right" w:pos="8306"/>
      </w:tabs>
      <w:snapToGrid w:val="0"/>
      <w:ind w:right="210" w:rightChars="100"/>
      <w:jc w:val="right"/>
    </w:pPr>
    <w:rPr>
      <w:sz w:val="18"/>
      <w:szCs w:val="18"/>
    </w:rPr>
  </w:style>
  <w:style w:type="paragraph" w:styleId="3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2">
    <w:name w:val="footnote text"/>
    <w:basedOn w:val="1"/>
    <w:semiHidden/>
    <w:qFormat/>
    <w:uiPriority w:val="0"/>
    <w:pPr>
      <w:snapToGrid w:val="0"/>
      <w:jc w:val="left"/>
    </w:pPr>
    <w:rPr>
      <w:sz w:val="18"/>
      <w:szCs w:val="18"/>
    </w:rPr>
  </w:style>
  <w:style w:type="paragraph" w:styleId="33">
    <w:name w:val="Body Text Indent 3"/>
    <w:basedOn w:val="1"/>
    <w:link w:val="124"/>
    <w:qFormat/>
    <w:uiPriority w:val="0"/>
    <w:pPr>
      <w:spacing w:line="288" w:lineRule="auto"/>
      <w:ind w:firstLine="573"/>
    </w:pPr>
    <w:rPr>
      <w:szCs w:val="20"/>
    </w:rPr>
  </w:style>
  <w:style w:type="paragraph" w:styleId="34">
    <w:name w:val="toc 9"/>
    <w:basedOn w:val="26"/>
    <w:next w:val="1"/>
    <w:semiHidden/>
    <w:qFormat/>
    <w:uiPriority w:val="0"/>
  </w:style>
  <w:style w:type="paragraph" w:styleId="35">
    <w:name w:val="HTML Preformatted"/>
    <w:basedOn w:val="1"/>
    <w:uiPriority w:val="0"/>
    <w:rPr>
      <w:rFonts w:ascii="Courier New" w:hAnsi="Courier New" w:cs="Century"/>
      <w:sz w:val="20"/>
      <w:szCs w:val="20"/>
    </w:rPr>
  </w:style>
  <w:style w:type="paragraph" w:styleId="36">
    <w:name w:val="Title"/>
    <w:basedOn w:val="1"/>
    <w:qFormat/>
    <w:uiPriority w:val="0"/>
    <w:pPr>
      <w:spacing w:before="240" w:after="60"/>
      <w:jc w:val="center"/>
      <w:outlineLvl w:val="0"/>
    </w:pPr>
    <w:rPr>
      <w:rFonts w:ascii="Arial" w:hAnsi="Arial" w:cs="Arial"/>
      <w:b/>
      <w:bCs/>
      <w:sz w:val="32"/>
      <w:szCs w:val="32"/>
    </w:rPr>
  </w:style>
  <w:style w:type="paragraph" w:styleId="37">
    <w:name w:val="annotation subject"/>
    <w:basedOn w:val="21"/>
    <w:next w:val="21"/>
    <w:link w:val="130"/>
    <w:uiPriority w:val="0"/>
    <w:rPr>
      <w:b/>
      <w:bCs/>
    </w:rPr>
  </w:style>
  <w:style w:type="table" w:styleId="39">
    <w:name w:val="Table Grid"/>
    <w:basedOn w:val="3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41">
    <w:name w:val="page number"/>
    <w:uiPriority w:val="0"/>
    <w:rPr>
      <w:rFonts w:ascii="Times New Roman" w:hAnsi="Times New Roman" w:eastAsia="宋体"/>
      <w:sz w:val="18"/>
    </w:rPr>
  </w:style>
  <w:style w:type="character" w:styleId="42">
    <w:name w:val="HTML Definition"/>
    <w:uiPriority w:val="0"/>
    <w:rPr>
      <w:i/>
      <w:iCs/>
    </w:rPr>
  </w:style>
  <w:style w:type="character" w:styleId="43">
    <w:name w:val="HTML Typewriter"/>
    <w:uiPriority w:val="0"/>
    <w:rPr>
      <w:rFonts w:ascii="Courier New" w:hAnsi="Courier New"/>
      <w:sz w:val="20"/>
      <w:szCs w:val="20"/>
    </w:rPr>
  </w:style>
  <w:style w:type="character" w:styleId="44">
    <w:name w:val="HTML Acronym"/>
    <w:basedOn w:val="40"/>
    <w:uiPriority w:val="0"/>
  </w:style>
  <w:style w:type="character" w:styleId="45">
    <w:name w:val="HTML Variable"/>
    <w:uiPriority w:val="0"/>
    <w:rPr>
      <w:i/>
      <w:iCs/>
    </w:rPr>
  </w:style>
  <w:style w:type="character" w:styleId="46">
    <w:name w:val="Hyperlink"/>
    <w:uiPriority w:val="0"/>
    <w:rPr>
      <w:rFonts w:ascii="Times New Roman" w:hAnsi="Times New Roman" w:eastAsia="宋体"/>
      <w:color w:val="auto"/>
      <w:spacing w:val="0"/>
      <w:w w:val="100"/>
      <w:position w:val="0"/>
      <w:sz w:val="21"/>
      <w:u w:val="none"/>
      <w:vertAlign w:val="baseline"/>
    </w:rPr>
  </w:style>
  <w:style w:type="character" w:styleId="47">
    <w:name w:val="HTML Code"/>
    <w:uiPriority w:val="0"/>
    <w:rPr>
      <w:rFonts w:ascii="Courier New" w:hAnsi="Courier New"/>
      <w:sz w:val="20"/>
      <w:szCs w:val="20"/>
    </w:rPr>
  </w:style>
  <w:style w:type="character" w:styleId="48">
    <w:name w:val="annotation reference"/>
    <w:basedOn w:val="40"/>
    <w:qFormat/>
    <w:uiPriority w:val="0"/>
  </w:style>
  <w:style w:type="character" w:styleId="49">
    <w:name w:val="HTML Cite"/>
    <w:uiPriority w:val="0"/>
    <w:rPr>
      <w:i/>
      <w:iCs/>
    </w:rPr>
  </w:style>
  <w:style w:type="character" w:styleId="50">
    <w:name w:val="footnote reference"/>
    <w:semiHidden/>
    <w:qFormat/>
    <w:uiPriority w:val="0"/>
    <w:rPr>
      <w:vertAlign w:val="superscript"/>
    </w:rPr>
  </w:style>
  <w:style w:type="character" w:styleId="51">
    <w:name w:val="HTML Keyboard"/>
    <w:uiPriority w:val="0"/>
    <w:rPr>
      <w:rFonts w:ascii="Courier New" w:hAnsi="Courier New"/>
      <w:sz w:val="20"/>
      <w:szCs w:val="20"/>
    </w:rPr>
  </w:style>
  <w:style w:type="character" w:styleId="52">
    <w:name w:val="HTML Sample"/>
    <w:uiPriority w:val="0"/>
    <w:rPr>
      <w:rFonts w:ascii="Courier New" w:hAnsi="Courier New"/>
    </w:rPr>
  </w:style>
  <w:style w:type="paragraph" w:customStyle="1" w:styleId="53">
    <w:name w:val="标准标志"/>
    <w:next w:val="1"/>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4">
    <w:name w:val="标准称谓"/>
    <w:next w:val="1"/>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spacing w:val="20"/>
      <w:w w:val="148"/>
      <w:sz w:val="52"/>
      <w:lang w:val="en-US" w:eastAsia="zh-CN" w:bidi="ar-SA"/>
    </w:rPr>
  </w:style>
  <w:style w:type="paragraph" w:customStyle="1" w:styleId="55">
    <w:name w:val="标准书脚_偶数页"/>
    <w:uiPriority w:val="0"/>
    <w:pPr>
      <w:spacing w:before="120"/>
    </w:pPr>
    <w:rPr>
      <w:rFonts w:ascii="Times New Roman" w:hAnsi="Times New Roman" w:eastAsia="宋体" w:cs="Times New Roman"/>
      <w:sz w:val="18"/>
      <w:lang w:val="en-US" w:eastAsia="zh-CN" w:bidi="ar-SA"/>
    </w:rPr>
  </w:style>
  <w:style w:type="paragraph" w:customStyle="1" w:styleId="56">
    <w:name w:val="标准书脚_奇数页"/>
    <w:uiPriority w:val="0"/>
    <w:pPr>
      <w:spacing w:before="120"/>
      <w:jc w:val="right"/>
    </w:pPr>
    <w:rPr>
      <w:rFonts w:ascii="Times New Roman" w:hAnsi="Times New Roman" w:eastAsia="宋体" w:cs="Times New Roman"/>
      <w:sz w:val="18"/>
      <w:lang w:val="en-US" w:eastAsia="zh-CN" w:bidi="ar-SA"/>
    </w:rPr>
  </w:style>
  <w:style w:type="paragraph" w:customStyle="1" w:styleId="57">
    <w:name w:val="标准书眉_奇数页"/>
    <w:next w:val="1"/>
    <w:uiPriority w:val="0"/>
    <w:pPr>
      <w:tabs>
        <w:tab w:val="center" w:pos="4154"/>
        <w:tab w:val="right" w:pos="8306"/>
      </w:tabs>
      <w:spacing w:after="120"/>
      <w:jc w:val="right"/>
    </w:pPr>
    <w:rPr>
      <w:rFonts w:ascii="Times New Roman" w:hAnsi="Times New Roman" w:eastAsia="宋体" w:cs="Times New Roman"/>
      <w:sz w:val="21"/>
      <w:lang w:val="en-US" w:eastAsia="zh-CN" w:bidi="ar-SA"/>
    </w:rPr>
  </w:style>
  <w:style w:type="paragraph" w:customStyle="1" w:styleId="58">
    <w:name w:val="标准书眉_偶数页"/>
    <w:basedOn w:val="57"/>
    <w:next w:val="1"/>
    <w:uiPriority w:val="0"/>
    <w:pPr>
      <w:jc w:val="left"/>
    </w:pPr>
  </w:style>
  <w:style w:type="paragraph" w:customStyle="1" w:styleId="59">
    <w:name w:val="标准书眉一"/>
    <w:uiPriority w:val="0"/>
    <w:pPr>
      <w:jc w:val="both"/>
    </w:pPr>
    <w:rPr>
      <w:rFonts w:ascii="Times New Roman" w:hAnsi="Times New Roman" w:eastAsia="宋体" w:cs="Times New Roman"/>
      <w:lang w:val="en-US" w:eastAsia="zh-CN" w:bidi="ar-SA"/>
    </w:rPr>
  </w:style>
  <w:style w:type="paragraph" w:customStyle="1" w:styleId="60">
    <w:name w:val="前言、引言标题"/>
    <w:next w:val="1"/>
    <w:uiPriority w:val="0"/>
    <w:pPr>
      <w:numPr>
        <w:ilvl w:val="0"/>
        <w:numId w:val="1"/>
      </w:numPr>
      <w:shd w:val="clear" w:color="FFFFFF" w:fill="FFFFFF"/>
      <w:spacing w:before="640" w:after="560"/>
      <w:jc w:val="center"/>
      <w:outlineLvl w:val="0"/>
    </w:pPr>
    <w:rPr>
      <w:rFonts w:ascii="黑体" w:hAnsi="Times New Roman" w:eastAsia="黑体" w:cs="Times New Roman"/>
      <w:sz w:val="32"/>
      <w:lang w:val="en-US" w:eastAsia="zh-CN" w:bidi="ar-SA"/>
    </w:rPr>
  </w:style>
  <w:style w:type="paragraph" w:customStyle="1" w:styleId="61">
    <w:name w:val="参考文献、索引标题"/>
    <w:basedOn w:val="60"/>
    <w:next w:val="1"/>
    <w:uiPriority w:val="0"/>
    <w:pPr>
      <w:numPr>
        <w:numId w:val="0"/>
      </w:numPr>
      <w:spacing w:after="200"/>
    </w:pPr>
    <w:rPr>
      <w:sz w:val="21"/>
    </w:rPr>
  </w:style>
  <w:style w:type="paragraph" w:customStyle="1" w:styleId="62">
    <w:name w:val="段"/>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63">
    <w:name w:val="章标题"/>
    <w:next w:val="62"/>
    <w:uiPriority w:val="0"/>
    <w:pPr>
      <w:numPr>
        <w:ilvl w:val="1"/>
        <w:numId w:val="1"/>
      </w:numPr>
      <w:spacing w:beforeLines="50" w:afterLines="50"/>
      <w:jc w:val="both"/>
      <w:outlineLvl w:val="1"/>
    </w:pPr>
    <w:rPr>
      <w:rFonts w:ascii="黑体" w:hAnsi="Times New Roman" w:eastAsia="黑体" w:cs="Times New Roman"/>
      <w:sz w:val="21"/>
      <w:lang w:val="en-US" w:eastAsia="zh-CN" w:bidi="ar-SA"/>
    </w:rPr>
  </w:style>
  <w:style w:type="paragraph" w:customStyle="1" w:styleId="64">
    <w:name w:val="一级条标题"/>
    <w:basedOn w:val="63"/>
    <w:next w:val="62"/>
    <w:uiPriority w:val="0"/>
    <w:pPr>
      <w:numPr>
        <w:ilvl w:val="2"/>
        <w:numId w:val="1"/>
      </w:numPr>
      <w:spacing w:beforeLines="0" w:afterLines="0"/>
      <w:outlineLvl w:val="2"/>
    </w:pPr>
  </w:style>
  <w:style w:type="paragraph" w:customStyle="1" w:styleId="65">
    <w:name w:val="二级条标题"/>
    <w:basedOn w:val="64"/>
    <w:next w:val="62"/>
    <w:uiPriority w:val="0"/>
    <w:pPr>
      <w:numPr>
        <w:ilvl w:val="3"/>
        <w:numId w:val="1"/>
      </w:numPr>
      <w:outlineLvl w:val="3"/>
    </w:pPr>
  </w:style>
  <w:style w:type="paragraph" w:customStyle="1" w:styleId="66">
    <w:name w:val="二级无标题条"/>
    <w:basedOn w:val="1"/>
    <w:uiPriority w:val="0"/>
    <w:pPr>
      <w:numPr>
        <w:ilvl w:val="3"/>
        <w:numId w:val="2"/>
      </w:numPr>
    </w:pPr>
  </w:style>
  <w:style w:type="character" w:customStyle="1" w:styleId="67">
    <w:name w:val="发布"/>
    <w:uiPriority w:val="0"/>
    <w:rPr>
      <w:rFonts w:ascii="黑体" w:eastAsia="黑体"/>
      <w:spacing w:val="22"/>
      <w:w w:val="100"/>
      <w:position w:val="3"/>
      <w:sz w:val="28"/>
    </w:rPr>
  </w:style>
  <w:style w:type="paragraph" w:customStyle="1" w:styleId="68">
    <w:name w:val="发布部门"/>
    <w:next w:val="62"/>
    <w:uiPriority w:val="0"/>
    <w:pPr>
      <w:framePr w:w="7433" w:h="585" w:hRule="exact" w:hSpace="180" w:vSpace="180" w:wrap="around" w:vAnchor="margin" w:hAnchor="margin" w:xAlign="center" w:y="14401" w:anchorLock="1"/>
      <w:jc w:val="center"/>
    </w:pPr>
    <w:rPr>
      <w:rFonts w:ascii="宋体" w:hAnsi="Times New Roman" w:eastAsia="宋体" w:cs="Times New Roman"/>
      <w:b/>
      <w:spacing w:val="20"/>
      <w:w w:val="135"/>
      <w:sz w:val="36"/>
      <w:lang w:val="en-US" w:eastAsia="zh-CN" w:bidi="ar-SA"/>
    </w:rPr>
  </w:style>
  <w:style w:type="paragraph" w:customStyle="1" w:styleId="69">
    <w:name w:val="发布日期"/>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70">
    <w:name w:val="封面标准号1"/>
    <w:uiPriority w:val="0"/>
    <w:pPr>
      <w:widowControl w:val="0"/>
      <w:kinsoku w:val="0"/>
      <w:overflowPunct w:val="0"/>
      <w:autoSpaceDE w:val="0"/>
      <w:autoSpaceDN w:val="0"/>
      <w:spacing w:before="308"/>
      <w:jc w:val="right"/>
      <w:textAlignment w:val="center"/>
    </w:pPr>
    <w:rPr>
      <w:rFonts w:ascii="Times New Roman" w:hAnsi="Times New Roman" w:eastAsia="宋体" w:cs="Times New Roman"/>
      <w:sz w:val="28"/>
      <w:lang w:val="en-US" w:eastAsia="zh-CN" w:bidi="ar-SA"/>
    </w:rPr>
  </w:style>
  <w:style w:type="paragraph" w:customStyle="1" w:styleId="71">
    <w:name w:val="封面标准号2"/>
    <w:basedOn w:val="70"/>
    <w:uiPriority w:val="0"/>
    <w:pPr>
      <w:framePr w:w="9138" w:h="1244" w:hRule="exact" w:wrap="around" w:vAnchor="page" w:hAnchor="margin" w:y="2908"/>
      <w:adjustRightInd w:val="0"/>
      <w:spacing w:before="357" w:line="280" w:lineRule="exact"/>
    </w:pPr>
  </w:style>
  <w:style w:type="paragraph" w:customStyle="1" w:styleId="72">
    <w:name w:val="封面标准代替信息"/>
    <w:basedOn w:val="71"/>
    <w:uiPriority w:val="0"/>
    <w:pPr>
      <w:spacing w:before="57"/>
    </w:pPr>
    <w:rPr>
      <w:rFonts w:ascii="宋体"/>
      <w:sz w:val="21"/>
    </w:rPr>
  </w:style>
  <w:style w:type="paragraph" w:customStyle="1" w:styleId="73">
    <w:name w:val="封面标准名称"/>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74">
    <w:name w:val="封面标准文稿编辑信息"/>
    <w:uiPriority w:val="0"/>
    <w:pPr>
      <w:spacing w:before="180" w:line="180" w:lineRule="exact"/>
      <w:jc w:val="center"/>
    </w:pPr>
    <w:rPr>
      <w:rFonts w:ascii="宋体" w:hAnsi="Times New Roman" w:eastAsia="宋体" w:cs="Times New Roman"/>
      <w:sz w:val="21"/>
      <w:lang w:val="en-US" w:eastAsia="zh-CN" w:bidi="ar-SA"/>
    </w:rPr>
  </w:style>
  <w:style w:type="paragraph" w:customStyle="1" w:styleId="75">
    <w:name w:val="封面标准文稿类别"/>
    <w:uiPriority w:val="0"/>
    <w:pPr>
      <w:spacing w:before="440" w:line="400" w:lineRule="exact"/>
      <w:jc w:val="center"/>
    </w:pPr>
    <w:rPr>
      <w:rFonts w:ascii="宋体" w:hAnsi="Times New Roman" w:eastAsia="宋体" w:cs="Times New Roman"/>
      <w:sz w:val="24"/>
      <w:lang w:val="en-US" w:eastAsia="zh-CN" w:bidi="ar-SA"/>
    </w:rPr>
  </w:style>
  <w:style w:type="paragraph" w:customStyle="1" w:styleId="76">
    <w:name w:val="封面标准英文名称"/>
    <w:uiPriority w:val="0"/>
    <w:pPr>
      <w:widowControl w:val="0"/>
      <w:spacing w:before="370" w:line="400" w:lineRule="exact"/>
      <w:jc w:val="center"/>
    </w:pPr>
    <w:rPr>
      <w:rFonts w:ascii="Times New Roman" w:hAnsi="Times New Roman" w:eastAsia="宋体" w:cs="Times New Roman"/>
      <w:sz w:val="28"/>
      <w:lang w:val="en-US" w:eastAsia="zh-CN" w:bidi="ar-SA"/>
    </w:rPr>
  </w:style>
  <w:style w:type="paragraph" w:customStyle="1" w:styleId="77">
    <w:name w:val="封面一致性程度标识"/>
    <w:qFormat/>
    <w:uiPriority w:val="0"/>
    <w:pPr>
      <w:spacing w:before="440" w:line="400" w:lineRule="exact"/>
      <w:jc w:val="center"/>
    </w:pPr>
    <w:rPr>
      <w:rFonts w:ascii="宋体" w:hAnsi="Times New Roman" w:eastAsia="宋体" w:cs="Times New Roman"/>
      <w:sz w:val="28"/>
      <w:lang w:val="en-US" w:eastAsia="zh-CN" w:bidi="ar-SA"/>
    </w:rPr>
  </w:style>
  <w:style w:type="paragraph" w:customStyle="1" w:styleId="78">
    <w:name w:val="封面正文"/>
    <w:qFormat/>
    <w:uiPriority w:val="0"/>
    <w:pPr>
      <w:jc w:val="both"/>
    </w:pPr>
    <w:rPr>
      <w:rFonts w:ascii="Times New Roman" w:hAnsi="Times New Roman" w:eastAsia="宋体" w:cs="Times New Roman"/>
      <w:lang w:val="en-US" w:eastAsia="zh-CN" w:bidi="ar-SA"/>
    </w:rPr>
  </w:style>
  <w:style w:type="paragraph" w:customStyle="1" w:styleId="79">
    <w:name w:val="附录标识"/>
    <w:basedOn w:val="60"/>
    <w:qFormat/>
    <w:uiPriority w:val="0"/>
    <w:pPr>
      <w:numPr>
        <w:ilvl w:val="0"/>
        <w:numId w:val="3"/>
      </w:numPr>
      <w:tabs>
        <w:tab w:val="left" w:pos="6405"/>
      </w:tabs>
      <w:spacing w:after="200"/>
    </w:pPr>
    <w:rPr>
      <w:sz w:val="21"/>
    </w:rPr>
  </w:style>
  <w:style w:type="paragraph" w:customStyle="1" w:styleId="80">
    <w:name w:val="附录表标题"/>
    <w:next w:val="62"/>
    <w:qFormat/>
    <w:uiPriority w:val="0"/>
    <w:pPr>
      <w:jc w:val="center"/>
      <w:textAlignment w:val="baseline"/>
    </w:pPr>
    <w:rPr>
      <w:rFonts w:ascii="黑体" w:hAnsi="Times New Roman" w:eastAsia="黑体" w:cs="Times New Roman"/>
      <w:kern w:val="21"/>
      <w:sz w:val="21"/>
      <w:lang w:val="en-US" w:eastAsia="zh-CN" w:bidi="ar-SA"/>
    </w:rPr>
  </w:style>
  <w:style w:type="paragraph" w:customStyle="1" w:styleId="81">
    <w:name w:val="附录章标题"/>
    <w:next w:val="62"/>
    <w:qFormat/>
    <w:uiPriority w:val="0"/>
    <w:pPr>
      <w:numPr>
        <w:ilvl w:val="1"/>
        <w:numId w:val="3"/>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2">
    <w:name w:val="附录一级条标题"/>
    <w:basedOn w:val="81"/>
    <w:next w:val="62"/>
    <w:qFormat/>
    <w:uiPriority w:val="0"/>
    <w:pPr>
      <w:numPr>
        <w:ilvl w:val="2"/>
        <w:numId w:val="3"/>
      </w:numPr>
      <w:autoSpaceDN w:val="0"/>
      <w:spacing w:beforeLines="0" w:afterLines="0"/>
      <w:outlineLvl w:val="2"/>
    </w:pPr>
  </w:style>
  <w:style w:type="paragraph" w:customStyle="1" w:styleId="83">
    <w:name w:val="附录二级条标题"/>
    <w:basedOn w:val="82"/>
    <w:next w:val="62"/>
    <w:qFormat/>
    <w:uiPriority w:val="0"/>
    <w:pPr>
      <w:numPr>
        <w:ilvl w:val="3"/>
        <w:numId w:val="3"/>
      </w:numPr>
      <w:outlineLvl w:val="3"/>
    </w:pPr>
  </w:style>
  <w:style w:type="paragraph" w:customStyle="1" w:styleId="84">
    <w:name w:val="附录三级条标题"/>
    <w:basedOn w:val="83"/>
    <w:next w:val="62"/>
    <w:qFormat/>
    <w:uiPriority w:val="0"/>
    <w:pPr>
      <w:numPr>
        <w:ilvl w:val="4"/>
        <w:numId w:val="3"/>
      </w:numPr>
      <w:outlineLvl w:val="4"/>
    </w:pPr>
  </w:style>
  <w:style w:type="paragraph" w:customStyle="1" w:styleId="85">
    <w:name w:val="附录四级条标题"/>
    <w:basedOn w:val="84"/>
    <w:next w:val="62"/>
    <w:qFormat/>
    <w:uiPriority w:val="0"/>
    <w:pPr>
      <w:numPr>
        <w:ilvl w:val="5"/>
        <w:numId w:val="3"/>
      </w:numPr>
      <w:outlineLvl w:val="5"/>
    </w:pPr>
  </w:style>
  <w:style w:type="paragraph" w:customStyle="1" w:styleId="86">
    <w:name w:val="附录图标题"/>
    <w:next w:val="62"/>
    <w:qFormat/>
    <w:uiPriority w:val="0"/>
    <w:pPr>
      <w:jc w:val="center"/>
    </w:pPr>
    <w:rPr>
      <w:rFonts w:ascii="黑体" w:hAnsi="Times New Roman" w:eastAsia="黑体" w:cs="Times New Roman"/>
      <w:sz w:val="21"/>
      <w:lang w:val="en-US" w:eastAsia="zh-CN" w:bidi="ar-SA"/>
    </w:rPr>
  </w:style>
  <w:style w:type="paragraph" w:customStyle="1" w:styleId="87">
    <w:name w:val="附录五级条标题"/>
    <w:basedOn w:val="85"/>
    <w:next w:val="62"/>
    <w:qFormat/>
    <w:uiPriority w:val="0"/>
    <w:pPr>
      <w:numPr>
        <w:ilvl w:val="6"/>
        <w:numId w:val="3"/>
      </w:numPr>
      <w:outlineLvl w:val="6"/>
    </w:pPr>
  </w:style>
  <w:style w:type="character" w:customStyle="1" w:styleId="88">
    <w:name w:val="个人答复风格"/>
    <w:qFormat/>
    <w:uiPriority w:val="0"/>
    <w:rPr>
      <w:rFonts w:ascii="Arial" w:hAnsi="Arial" w:eastAsia="宋体" w:cs="Arial"/>
      <w:color w:val="auto"/>
      <w:sz w:val="20"/>
    </w:rPr>
  </w:style>
  <w:style w:type="character" w:customStyle="1" w:styleId="89">
    <w:name w:val="个人撰写风格"/>
    <w:qFormat/>
    <w:uiPriority w:val="0"/>
    <w:rPr>
      <w:rFonts w:ascii="Arial" w:hAnsi="Arial" w:eastAsia="宋体" w:cs="Arial"/>
      <w:color w:val="auto"/>
      <w:sz w:val="20"/>
    </w:rPr>
  </w:style>
  <w:style w:type="paragraph" w:customStyle="1" w:styleId="90">
    <w:name w:val="列项——"/>
    <w:qFormat/>
    <w:uiPriority w:val="0"/>
    <w:pPr>
      <w:widowControl w:val="0"/>
      <w:numPr>
        <w:ilvl w:val="0"/>
        <w:numId w:val="4"/>
      </w:numPr>
      <w:tabs>
        <w:tab w:val="left" w:pos="854"/>
        <w:tab w:val="clear" w:pos="1140"/>
      </w:tabs>
      <w:ind w:left="200" w:leftChars="200" w:hanging="200" w:hangingChars="200"/>
      <w:jc w:val="both"/>
    </w:pPr>
    <w:rPr>
      <w:rFonts w:ascii="宋体" w:hAnsi="Times New Roman" w:eastAsia="宋体" w:cs="Times New Roman"/>
      <w:sz w:val="21"/>
      <w:lang w:val="en-US" w:eastAsia="zh-CN" w:bidi="ar-SA"/>
    </w:rPr>
  </w:style>
  <w:style w:type="paragraph" w:customStyle="1" w:styleId="91">
    <w:name w:val="列项·"/>
    <w:qFormat/>
    <w:uiPriority w:val="0"/>
    <w:pPr>
      <w:numPr>
        <w:ilvl w:val="0"/>
        <w:numId w:val="5"/>
      </w:numPr>
      <w:tabs>
        <w:tab w:val="left" w:pos="840"/>
        <w:tab w:val="clear" w:pos="1140"/>
      </w:tabs>
      <w:ind w:left="840" w:leftChars="200" w:hanging="420" w:hangingChars="200"/>
      <w:jc w:val="both"/>
    </w:pPr>
    <w:rPr>
      <w:rFonts w:ascii="宋体" w:hAnsi="Times New Roman" w:eastAsia="宋体" w:cs="Times New Roman"/>
      <w:sz w:val="21"/>
      <w:lang w:val="en-US" w:eastAsia="zh-CN" w:bidi="ar-SA"/>
    </w:rPr>
  </w:style>
  <w:style w:type="paragraph" w:customStyle="1" w:styleId="92">
    <w:name w:val="目次、标准名称标题"/>
    <w:basedOn w:val="60"/>
    <w:next w:val="62"/>
    <w:qFormat/>
    <w:uiPriority w:val="0"/>
    <w:pPr>
      <w:numPr>
        <w:numId w:val="0"/>
      </w:numPr>
      <w:spacing w:line="460" w:lineRule="exact"/>
    </w:pPr>
  </w:style>
  <w:style w:type="paragraph" w:customStyle="1" w:styleId="93">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94">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95">
    <w:name w:val="其他发布部门"/>
    <w:basedOn w:val="68"/>
    <w:qFormat/>
    <w:uiPriority w:val="0"/>
    <w:pPr>
      <w:framePr/>
      <w:spacing w:line="0" w:lineRule="atLeast"/>
    </w:pPr>
    <w:rPr>
      <w:rFonts w:ascii="黑体" w:eastAsia="黑体"/>
      <w:b w:val="0"/>
    </w:rPr>
  </w:style>
  <w:style w:type="paragraph" w:customStyle="1" w:styleId="96">
    <w:name w:val="三级条标题"/>
    <w:basedOn w:val="65"/>
    <w:next w:val="62"/>
    <w:qFormat/>
    <w:uiPriority w:val="0"/>
    <w:pPr>
      <w:numPr>
        <w:ilvl w:val="4"/>
        <w:numId w:val="1"/>
      </w:numPr>
      <w:outlineLvl w:val="4"/>
    </w:pPr>
  </w:style>
  <w:style w:type="paragraph" w:customStyle="1" w:styleId="97">
    <w:name w:val="三级无标题条"/>
    <w:basedOn w:val="1"/>
    <w:qFormat/>
    <w:uiPriority w:val="0"/>
    <w:pPr>
      <w:numPr>
        <w:ilvl w:val="4"/>
        <w:numId w:val="2"/>
      </w:numPr>
    </w:pPr>
  </w:style>
  <w:style w:type="paragraph" w:customStyle="1" w:styleId="98">
    <w:name w:val="实施日期"/>
    <w:basedOn w:val="69"/>
    <w:uiPriority w:val="0"/>
    <w:pPr>
      <w:framePr w:hSpace="0" w:xAlign="right"/>
      <w:jc w:val="right"/>
    </w:pPr>
  </w:style>
  <w:style w:type="paragraph" w:customStyle="1" w:styleId="99">
    <w:name w:val="示例"/>
    <w:next w:val="62"/>
    <w:uiPriority w:val="0"/>
    <w:pPr>
      <w:numPr>
        <w:ilvl w:val="0"/>
        <w:numId w:val="6"/>
      </w:numPr>
      <w:tabs>
        <w:tab w:val="left" w:pos="816"/>
        <w:tab w:val="clear" w:pos="1120"/>
      </w:tabs>
      <w:ind w:firstLine="419" w:firstLineChars="233"/>
      <w:jc w:val="both"/>
    </w:pPr>
    <w:rPr>
      <w:rFonts w:ascii="宋体" w:hAnsi="Times New Roman" w:eastAsia="宋体" w:cs="Times New Roman"/>
      <w:sz w:val="18"/>
      <w:lang w:val="en-US" w:eastAsia="zh-CN" w:bidi="ar-SA"/>
    </w:rPr>
  </w:style>
  <w:style w:type="paragraph" w:customStyle="1" w:styleId="100">
    <w:name w:val="数字编号列项（二级）"/>
    <w:qFormat/>
    <w:uiPriority w:val="0"/>
    <w:pPr>
      <w:ind w:left="1260" w:leftChars="400" w:hanging="420" w:hangingChars="200"/>
      <w:jc w:val="both"/>
    </w:pPr>
    <w:rPr>
      <w:rFonts w:ascii="宋体" w:hAnsi="Times New Roman" w:eastAsia="宋体" w:cs="Times New Roman"/>
      <w:sz w:val="21"/>
      <w:lang w:val="en-US" w:eastAsia="zh-CN" w:bidi="ar-SA"/>
    </w:rPr>
  </w:style>
  <w:style w:type="paragraph" w:customStyle="1" w:styleId="101">
    <w:name w:val="四级条标题"/>
    <w:basedOn w:val="96"/>
    <w:next w:val="62"/>
    <w:qFormat/>
    <w:uiPriority w:val="0"/>
    <w:pPr>
      <w:numPr>
        <w:ilvl w:val="5"/>
        <w:numId w:val="1"/>
      </w:numPr>
      <w:outlineLvl w:val="5"/>
    </w:pPr>
  </w:style>
  <w:style w:type="paragraph" w:customStyle="1" w:styleId="102">
    <w:name w:val="四级无标题条"/>
    <w:basedOn w:val="1"/>
    <w:qFormat/>
    <w:uiPriority w:val="0"/>
    <w:pPr>
      <w:numPr>
        <w:ilvl w:val="5"/>
        <w:numId w:val="2"/>
      </w:numPr>
    </w:pPr>
  </w:style>
  <w:style w:type="paragraph" w:customStyle="1" w:styleId="103">
    <w:name w:val="条文脚注"/>
    <w:basedOn w:val="32"/>
    <w:qFormat/>
    <w:uiPriority w:val="0"/>
    <w:pPr>
      <w:ind w:left="780" w:leftChars="200" w:hanging="360" w:hangingChars="200"/>
      <w:jc w:val="both"/>
    </w:pPr>
    <w:rPr>
      <w:rFonts w:ascii="宋体"/>
    </w:rPr>
  </w:style>
  <w:style w:type="paragraph" w:customStyle="1" w:styleId="104">
    <w:name w:val="图表脚注"/>
    <w:next w:val="62"/>
    <w:qFormat/>
    <w:uiPriority w:val="0"/>
    <w:pPr>
      <w:ind w:left="300" w:leftChars="200" w:hanging="100" w:hangingChars="100"/>
      <w:jc w:val="both"/>
    </w:pPr>
    <w:rPr>
      <w:rFonts w:ascii="宋体" w:hAnsi="Times New Roman" w:eastAsia="宋体" w:cs="Times New Roman"/>
      <w:sz w:val="18"/>
      <w:lang w:val="en-US" w:eastAsia="zh-CN" w:bidi="ar-SA"/>
    </w:rPr>
  </w:style>
  <w:style w:type="paragraph" w:customStyle="1" w:styleId="105">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06">
    <w:name w:val="无标题条"/>
    <w:next w:val="62"/>
    <w:uiPriority w:val="0"/>
    <w:pPr>
      <w:jc w:val="both"/>
    </w:pPr>
    <w:rPr>
      <w:rFonts w:ascii="Times New Roman" w:hAnsi="Times New Roman" w:eastAsia="宋体" w:cs="Times New Roman"/>
      <w:sz w:val="21"/>
      <w:lang w:val="en-US" w:eastAsia="zh-CN" w:bidi="ar-SA"/>
    </w:rPr>
  </w:style>
  <w:style w:type="paragraph" w:customStyle="1" w:styleId="107">
    <w:name w:val="五级条标题"/>
    <w:basedOn w:val="101"/>
    <w:next w:val="62"/>
    <w:uiPriority w:val="0"/>
    <w:pPr>
      <w:numPr>
        <w:ilvl w:val="6"/>
        <w:numId w:val="1"/>
      </w:numPr>
      <w:outlineLvl w:val="6"/>
    </w:pPr>
  </w:style>
  <w:style w:type="paragraph" w:customStyle="1" w:styleId="108">
    <w:name w:val="五级无标题条"/>
    <w:basedOn w:val="1"/>
    <w:qFormat/>
    <w:uiPriority w:val="0"/>
    <w:pPr>
      <w:numPr>
        <w:ilvl w:val="6"/>
        <w:numId w:val="2"/>
      </w:numPr>
    </w:pPr>
  </w:style>
  <w:style w:type="paragraph" w:customStyle="1" w:styleId="109">
    <w:name w:val="一级无标题条"/>
    <w:basedOn w:val="1"/>
    <w:uiPriority w:val="0"/>
    <w:pPr>
      <w:numPr>
        <w:ilvl w:val="2"/>
        <w:numId w:val="2"/>
      </w:numPr>
    </w:pPr>
  </w:style>
  <w:style w:type="paragraph" w:customStyle="1" w:styleId="110">
    <w:name w:val="正文表标题"/>
    <w:next w:val="62"/>
    <w:qFormat/>
    <w:uiPriority w:val="0"/>
    <w:pPr>
      <w:numPr>
        <w:ilvl w:val="0"/>
        <w:numId w:val="7"/>
      </w:numPr>
      <w:jc w:val="center"/>
    </w:pPr>
    <w:rPr>
      <w:rFonts w:ascii="黑体" w:hAnsi="Times New Roman" w:eastAsia="黑体" w:cs="Times New Roman"/>
      <w:sz w:val="21"/>
      <w:lang w:val="en-US" w:eastAsia="zh-CN" w:bidi="ar-SA"/>
    </w:rPr>
  </w:style>
  <w:style w:type="paragraph" w:customStyle="1" w:styleId="111">
    <w:name w:val="正文图标题"/>
    <w:next w:val="62"/>
    <w:uiPriority w:val="0"/>
    <w:pPr>
      <w:numPr>
        <w:ilvl w:val="0"/>
        <w:numId w:val="8"/>
      </w:numPr>
      <w:jc w:val="center"/>
    </w:pPr>
    <w:rPr>
      <w:rFonts w:ascii="黑体" w:hAnsi="Times New Roman" w:eastAsia="黑体" w:cs="Times New Roman"/>
      <w:sz w:val="21"/>
      <w:lang w:val="en-US" w:eastAsia="zh-CN" w:bidi="ar-SA"/>
    </w:rPr>
  </w:style>
  <w:style w:type="paragraph" w:customStyle="1" w:styleId="112">
    <w:name w:val="注："/>
    <w:next w:val="62"/>
    <w:qFormat/>
    <w:uiPriority w:val="0"/>
    <w:pPr>
      <w:widowControl w:val="0"/>
      <w:numPr>
        <w:ilvl w:val="0"/>
        <w:numId w:val="9"/>
      </w:numPr>
      <w:tabs>
        <w:tab w:val="clear" w:pos="1140"/>
      </w:tabs>
      <w:autoSpaceDE w:val="0"/>
      <w:autoSpaceDN w:val="0"/>
      <w:jc w:val="both"/>
    </w:pPr>
    <w:rPr>
      <w:rFonts w:ascii="宋体" w:hAnsi="Times New Roman" w:eastAsia="宋体" w:cs="Times New Roman"/>
      <w:sz w:val="18"/>
      <w:lang w:val="en-US" w:eastAsia="zh-CN" w:bidi="ar-SA"/>
    </w:rPr>
  </w:style>
  <w:style w:type="paragraph" w:customStyle="1" w:styleId="113">
    <w:name w:val="注×："/>
    <w:qFormat/>
    <w:uiPriority w:val="0"/>
    <w:pPr>
      <w:widowControl w:val="0"/>
      <w:numPr>
        <w:ilvl w:val="0"/>
        <w:numId w:val="10"/>
      </w:numPr>
      <w:tabs>
        <w:tab w:val="left" w:pos="630"/>
        <w:tab w:val="clear" w:pos="900"/>
      </w:tabs>
      <w:autoSpaceDE w:val="0"/>
      <w:autoSpaceDN w:val="0"/>
      <w:jc w:val="both"/>
    </w:pPr>
    <w:rPr>
      <w:rFonts w:ascii="宋体" w:hAnsi="Times New Roman" w:eastAsia="宋体" w:cs="Times New Roman"/>
      <w:sz w:val="18"/>
      <w:lang w:val="en-US" w:eastAsia="zh-CN" w:bidi="ar-SA"/>
    </w:rPr>
  </w:style>
  <w:style w:type="paragraph" w:customStyle="1" w:styleId="114">
    <w:name w:val="字母编号列项（一级）"/>
    <w:qFormat/>
    <w:uiPriority w:val="0"/>
    <w:pPr>
      <w:ind w:left="840" w:leftChars="200" w:hanging="420" w:hangingChars="200"/>
      <w:jc w:val="both"/>
    </w:pPr>
    <w:rPr>
      <w:rFonts w:ascii="宋体" w:hAnsi="Times New Roman" w:eastAsia="宋体" w:cs="Times New Roman"/>
      <w:sz w:val="21"/>
      <w:lang w:val="en-US" w:eastAsia="zh-CN" w:bidi="ar-SA"/>
    </w:rPr>
  </w:style>
  <w:style w:type="character" w:customStyle="1" w:styleId="115">
    <w:name w:val="批注框文本 Char"/>
    <w:link w:val="29"/>
    <w:qFormat/>
    <w:uiPriority w:val="99"/>
    <w:rPr>
      <w:kern w:val="2"/>
      <w:sz w:val="18"/>
      <w:szCs w:val="18"/>
    </w:rPr>
  </w:style>
  <w:style w:type="paragraph" w:customStyle="1" w:styleId="116">
    <w:name w:val="Char Char3"/>
    <w:basedOn w:val="1"/>
    <w:qFormat/>
    <w:uiPriority w:val="0"/>
    <w:pPr>
      <w:spacing w:line="360" w:lineRule="auto"/>
    </w:pPr>
    <w:rPr>
      <w:rFonts w:ascii="Tahoma" w:hAnsi="Tahoma"/>
      <w:sz w:val="24"/>
      <w:szCs w:val="20"/>
    </w:rPr>
  </w:style>
  <w:style w:type="character" w:customStyle="1" w:styleId="117">
    <w:name w:val="正文文本 Char"/>
    <w:link w:val="22"/>
    <w:uiPriority w:val="0"/>
    <w:rPr>
      <w:kern w:val="2"/>
      <w:sz w:val="15"/>
      <w:szCs w:val="24"/>
    </w:rPr>
  </w:style>
  <w:style w:type="paragraph" w:customStyle="1" w:styleId="118">
    <w:name w:val="表格中的文字"/>
    <w:basedOn w:val="1"/>
    <w:uiPriority w:val="0"/>
    <w:pPr>
      <w:adjustRightInd w:val="0"/>
      <w:spacing w:line="360" w:lineRule="atLeast"/>
      <w:jc w:val="left"/>
      <w:textAlignment w:val="baseline"/>
    </w:pPr>
    <w:rPr>
      <w:rFonts w:eastAsia="方正书宋简体"/>
      <w:kern w:val="0"/>
      <w:sz w:val="18"/>
      <w:szCs w:val="20"/>
    </w:rPr>
  </w:style>
  <w:style w:type="paragraph" w:customStyle="1" w:styleId="119">
    <w:name w:val="篇"/>
    <w:basedOn w:val="1"/>
    <w:next w:val="1"/>
    <w:qFormat/>
    <w:uiPriority w:val="0"/>
    <w:pPr>
      <w:adjustRightInd w:val="0"/>
      <w:spacing w:line="360" w:lineRule="atLeast"/>
      <w:jc w:val="center"/>
      <w:textAlignment w:val="baseline"/>
    </w:pPr>
    <w:rPr>
      <w:rFonts w:eastAsia="方正黑体简体"/>
      <w:kern w:val="0"/>
      <w:sz w:val="24"/>
      <w:szCs w:val="20"/>
    </w:rPr>
  </w:style>
  <w:style w:type="character" w:customStyle="1" w:styleId="120">
    <w:name w:val="图中文字"/>
    <w:uiPriority w:val="0"/>
    <w:rPr>
      <w:rFonts w:ascii="Times New Roman" w:hAnsi="Times New Roman" w:eastAsia="方正书宋简体"/>
      <w:sz w:val="15"/>
    </w:rPr>
  </w:style>
  <w:style w:type="character" w:customStyle="1" w:styleId="121">
    <w:name w:val="注释"/>
    <w:qFormat/>
    <w:uiPriority w:val="0"/>
    <w:rPr>
      <w:rFonts w:ascii="Times New Roman" w:hAnsi="Times New Roman" w:eastAsia="方正书宋简体"/>
      <w:sz w:val="18"/>
    </w:rPr>
  </w:style>
  <w:style w:type="character" w:customStyle="1" w:styleId="122">
    <w:name w:val="日期 Char"/>
    <w:basedOn w:val="40"/>
    <w:link w:val="27"/>
    <w:qFormat/>
    <w:uiPriority w:val="0"/>
    <w:rPr>
      <w:rFonts w:ascii="方正书宋简体" w:hAnsi="Courier New" w:eastAsia="方正书宋简体"/>
      <w:kern w:val="2"/>
      <w:sz w:val="21"/>
    </w:rPr>
  </w:style>
  <w:style w:type="paragraph" w:customStyle="1" w:styleId="123">
    <w:name w:val="aa"/>
    <w:basedOn w:val="1"/>
    <w:qFormat/>
    <w:uiPriority w:val="0"/>
    <w:pPr>
      <w:adjustRightInd w:val="0"/>
      <w:spacing w:line="312" w:lineRule="atLeast"/>
      <w:ind w:firstLine="425"/>
      <w:textAlignment w:val="baseline"/>
    </w:pPr>
    <w:rPr>
      <w:kern w:val="0"/>
      <w:szCs w:val="20"/>
    </w:rPr>
  </w:style>
  <w:style w:type="character" w:customStyle="1" w:styleId="124">
    <w:name w:val="正文文本缩进 3 Char"/>
    <w:basedOn w:val="40"/>
    <w:link w:val="33"/>
    <w:qFormat/>
    <w:uiPriority w:val="0"/>
    <w:rPr>
      <w:kern w:val="2"/>
      <w:sz w:val="21"/>
    </w:rPr>
  </w:style>
  <w:style w:type="character" w:customStyle="1" w:styleId="125">
    <w:name w:val="文档结构图 Char"/>
    <w:basedOn w:val="40"/>
    <w:link w:val="20"/>
    <w:uiPriority w:val="0"/>
    <w:rPr>
      <w:rFonts w:eastAsia="方正书宋简体"/>
      <w:kern w:val="2"/>
      <w:sz w:val="21"/>
      <w:shd w:val="clear" w:color="auto" w:fill="000080"/>
    </w:rPr>
  </w:style>
  <w:style w:type="character" w:customStyle="1" w:styleId="126">
    <w:name w:val="short_text"/>
    <w:basedOn w:val="40"/>
    <w:qFormat/>
    <w:uiPriority w:val="0"/>
  </w:style>
  <w:style w:type="character" w:styleId="127">
    <w:name w:val="Placeholder Text"/>
    <w:basedOn w:val="40"/>
    <w:semiHidden/>
    <w:uiPriority w:val="99"/>
    <w:rPr>
      <w:color w:val="808080"/>
    </w:rPr>
  </w:style>
  <w:style w:type="paragraph" w:styleId="128">
    <w:name w:val="List Paragraph"/>
    <w:basedOn w:val="1"/>
    <w:qFormat/>
    <w:uiPriority w:val="34"/>
    <w:pPr>
      <w:spacing w:line="360" w:lineRule="atLeast"/>
      <w:ind w:firstLine="420" w:firstLineChars="200"/>
    </w:pPr>
    <w:rPr>
      <w:rFonts w:eastAsia="方正书宋简体"/>
      <w:szCs w:val="20"/>
    </w:rPr>
  </w:style>
  <w:style w:type="character" w:customStyle="1" w:styleId="129">
    <w:name w:val="批注文字 Char"/>
    <w:basedOn w:val="40"/>
    <w:link w:val="21"/>
    <w:qFormat/>
    <w:uiPriority w:val="0"/>
    <w:rPr>
      <w:kern w:val="2"/>
      <w:sz w:val="21"/>
      <w:szCs w:val="24"/>
    </w:rPr>
  </w:style>
  <w:style w:type="character" w:customStyle="1" w:styleId="130">
    <w:name w:val="批注主题 Char"/>
    <w:basedOn w:val="129"/>
    <w:link w:val="37"/>
    <w:uiPriority w:val="0"/>
    <w:rPr>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header" Target="header4.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5" Type="http://schemas.openxmlformats.org/officeDocument/2006/relationships/fontTable" Target="fontTable.xml"/><Relationship Id="rId24" Type="http://schemas.openxmlformats.org/officeDocument/2006/relationships/numbering" Target="numbering.xml"/><Relationship Id="rId23" Type="http://schemas.openxmlformats.org/officeDocument/2006/relationships/customXml" Target="../customXml/item1.xml"/><Relationship Id="rId22" Type="http://schemas.openxmlformats.org/officeDocument/2006/relationships/image" Target="media/image8.png"/><Relationship Id="rId21" Type="http://schemas.openxmlformats.org/officeDocument/2006/relationships/image" Target="media/image7.png"/><Relationship Id="rId20" Type="http://schemas.openxmlformats.org/officeDocument/2006/relationships/image" Target="media/image6.png"/><Relationship Id="rId2" Type="http://schemas.openxmlformats.org/officeDocument/2006/relationships/settings" Target="settings.xml"/><Relationship Id="rId19" Type="http://schemas.openxmlformats.org/officeDocument/2006/relationships/image" Target="media/image5.png"/><Relationship Id="rId18" Type="http://schemas.openxmlformats.org/officeDocument/2006/relationships/image" Target="media/image4.png"/><Relationship Id="rId17" Type="http://schemas.openxmlformats.org/officeDocument/2006/relationships/image" Target="media/image3.png"/><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TDS\Tds.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Tds</Template>
  <Company>中国标准研究中心</Company>
  <Pages>1</Pages>
  <Words>1414</Words>
  <Characters>8066</Characters>
  <Lines>67</Lines>
  <Paragraphs>18</Paragraphs>
  <TotalTime>2293</TotalTime>
  <ScaleCrop>false</ScaleCrop>
  <LinksUpToDate>false</LinksUpToDate>
  <CharactersWithSpaces>9462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2018-09-20T06:12:00Z</dcterms:created>
  <dc:creator>Administrator</dc:creator>
  <cp:lastModifiedBy>ZHY</cp:lastModifiedBy>
  <cp:lastPrinted>2006-04-06T05:09:00Z</cp:lastPrinted>
  <dcterms:modified xsi:type="dcterms:W3CDTF">2019-08-01T10:35:57Z</dcterms:modified>
  <dc:title>标准名称</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