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86C22" w14:textId="77777777" w:rsidR="00130D86" w:rsidRDefault="00397B0E" w:rsidP="000C3F2B">
      <w:pPr>
        <w:pStyle w:val="aa"/>
        <w:framePr w:w="0" w:hRule="auto" w:wrap="auto" w:hAnchor="text" w:xAlign="left" w:yAlign="inline"/>
        <w:spacing w:line="400" w:lineRule="exact"/>
        <w:rPr>
          <w:rFonts w:hAnsi="黑体" w:cs="Times New Roman" w:hint="eastAsia"/>
          <w:bCs/>
          <w:kern w:val="2"/>
          <w:sz w:val="28"/>
          <w:szCs w:val="28"/>
        </w:rPr>
      </w:pPr>
      <w:proofErr w:type="gramStart"/>
      <w:r w:rsidRPr="00CA4CF8">
        <w:rPr>
          <w:rFonts w:ascii="Times New Roman" w:eastAsia="宋体" w:cs="Times New Roman"/>
          <w:b/>
          <w:bCs/>
          <w:kern w:val="2"/>
          <w:sz w:val="30"/>
          <w:szCs w:val="30"/>
        </w:rPr>
        <w:t>《</w:t>
      </w:r>
      <w:proofErr w:type="gramEnd"/>
      <w:r w:rsidR="0088400B" w:rsidRPr="00130D86">
        <w:rPr>
          <w:rFonts w:hAnsi="黑体" w:cs="Times New Roman" w:hint="eastAsia"/>
          <w:bCs/>
          <w:kern w:val="2"/>
          <w:sz w:val="28"/>
          <w:szCs w:val="28"/>
        </w:rPr>
        <w:t xml:space="preserve">农业机械和拖拉机 高压电气和电子元器件和系统的安全性 </w:t>
      </w:r>
    </w:p>
    <w:p w14:paraId="1CBB5980" w14:textId="7AF90A72" w:rsidR="00397B0E" w:rsidRPr="00130D86" w:rsidRDefault="0088400B" w:rsidP="000C3F2B">
      <w:pPr>
        <w:pStyle w:val="aa"/>
        <w:framePr w:w="0" w:hRule="auto" w:wrap="auto" w:hAnchor="text" w:xAlign="left" w:yAlign="inline"/>
        <w:spacing w:line="400" w:lineRule="exact"/>
        <w:rPr>
          <w:rFonts w:hAnsi="黑体"/>
          <w:bCs/>
          <w:sz w:val="28"/>
          <w:szCs w:val="28"/>
        </w:rPr>
      </w:pPr>
      <w:r w:rsidRPr="00130D86">
        <w:rPr>
          <w:rFonts w:hAnsi="黑体" w:cs="Times New Roman" w:hint="eastAsia"/>
          <w:bCs/>
          <w:kern w:val="2"/>
          <w:sz w:val="28"/>
          <w:szCs w:val="28"/>
        </w:rPr>
        <w:t>第1部分：通用要求</w:t>
      </w:r>
      <w:proofErr w:type="gramStart"/>
      <w:r w:rsidR="00397B0E" w:rsidRPr="00130D86">
        <w:rPr>
          <w:rFonts w:hAnsi="黑体"/>
          <w:bCs/>
          <w:sz w:val="28"/>
          <w:szCs w:val="28"/>
        </w:rPr>
        <w:t>》</w:t>
      </w:r>
      <w:proofErr w:type="gramEnd"/>
      <w:r w:rsidR="00397B0E" w:rsidRPr="00130D86">
        <w:rPr>
          <w:rFonts w:hAnsi="黑体"/>
          <w:bCs/>
          <w:sz w:val="28"/>
          <w:szCs w:val="28"/>
        </w:rPr>
        <w:t>编制说明</w:t>
      </w:r>
    </w:p>
    <w:p w14:paraId="5A65558C" w14:textId="08FE6940" w:rsidR="00397B0E" w:rsidRPr="00130D86" w:rsidRDefault="000748E1" w:rsidP="00E941EF">
      <w:pPr>
        <w:pStyle w:val="aa"/>
        <w:framePr w:w="0" w:hRule="auto" w:wrap="auto" w:hAnchor="text" w:xAlign="left" w:yAlign="inline"/>
        <w:spacing w:line="400" w:lineRule="exact"/>
        <w:rPr>
          <w:rFonts w:hAnsi="黑体" w:cs="Times New Roman"/>
          <w:sz w:val="28"/>
          <w:szCs w:val="28"/>
        </w:rPr>
      </w:pPr>
      <w:r w:rsidRPr="00130D86">
        <w:rPr>
          <w:rFonts w:hAnsi="黑体" w:cs="Times New Roman"/>
          <w:bCs/>
          <w:sz w:val="28"/>
          <w:szCs w:val="28"/>
        </w:rPr>
        <w:t>（</w:t>
      </w:r>
      <w:r w:rsidR="00130D86" w:rsidRPr="00130D86">
        <w:rPr>
          <w:rFonts w:hAnsi="黑体" w:cs="Times New Roman" w:hint="eastAsia"/>
          <w:bCs/>
          <w:sz w:val="28"/>
          <w:szCs w:val="28"/>
        </w:rPr>
        <w:t>征求意见</w:t>
      </w:r>
      <w:r w:rsidR="00130D86">
        <w:rPr>
          <w:rFonts w:hAnsi="黑体" w:cs="Times New Roman" w:hint="eastAsia"/>
          <w:bCs/>
          <w:sz w:val="28"/>
          <w:szCs w:val="28"/>
        </w:rPr>
        <w:t>稿</w:t>
      </w:r>
      <w:r w:rsidR="00397B0E" w:rsidRPr="00130D86">
        <w:rPr>
          <w:rFonts w:hAnsi="黑体" w:cs="Times New Roman"/>
          <w:bCs/>
          <w:sz w:val="28"/>
          <w:szCs w:val="28"/>
        </w:rPr>
        <w:t>）</w:t>
      </w:r>
    </w:p>
    <w:p w14:paraId="7C8FB1B9" w14:textId="77777777" w:rsidR="00397B0E" w:rsidRPr="00CA4CF8" w:rsidRDefault="00397B0E" w:rsidP="00477A3E">
      <w:pPr>
        <w:spacing w:line="440" w:lineRule="exact"/>
        <w:outlineLvl w:val="0"/>
        <w:rPr>
          <w:rFonts w:eastAsia="黑体"/>
          <w:sz w:val="24"/>
          <w:szCs w:val="24"/>
        </w:rPr>
      </w:pPr>
      <w:proofErr w:type="gramStart"/>
      <w:r w:rsidRPr="00CA4CF8">
        <w:rPr>
          <w:rFonts w:eastAsia="黑体"/>
          <w:sz w:val="24"/>
          <w:szCs w:val="24"/>
        </w:rPr>
        <w:t>一</w:t>
      </w:r>
      <w:proofErr w:type="gramEnd"/>
      <w:r w:rsidRPr="00CA4CF8">
        <w:rPr>
          <w:rFonts w:eastAsia="黑体"/>
          <w:sz w:val="24"/>
          <w:szCs w:val="24"/>
        </w:rPr>
        <w:t>．工作简况</w:t>
      </w:r>
    </w:p>
    <w:p w14:paraId="2FA20C8E" w14:textId="77777777" w:rsidR="00397B0E" w:rsidRPr="00CA4CF8" w:rsidRDefault="00397B0E" w:rsidP="003D7A02">
      <w:pPr>
        <w:spacing w:line="360" w:lineRule="auto"/>
        <w:ind w:firstLineChars="196" w:firstLine="472"/>
        <w:rPr>
          <w:b/>
          <w:bCs/>
          <w:sz w:val="24"/>
          <w:szCs w:val="24"/>
        </w:rPr>
      </w:pPr>
      <w:r w:rsidRPr="00CA4CF8">
        <w:rPr>
          <w:b/>
          <w:bCs/>
          <w:sz w:val="24"/>
          <w:szCs w:val="24"/>
        </w:rPr>
        <w:t>1</w:t>
      </w:r>
      <w:r w:rsidRPr="00CA4CF8">
        <w:rPr>
          <w:b/>
          <w:bCs/>
          <w:sz w:val="24"/>
          <w:szCs w:val="24"/>
        </w:rPr>
        <w:t>．任务来源</w:t>
      </w:r>
    </w:p>
    <w:p w14:paraId="6400FB65" w14:textId="34C4D70E" w:rsidR="00A559BA" w:rsidRPr="00CA4CF8" w:rsidRDefault="00A559BA" w:rsidP="00A559BA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本标准是根据国家标准化管理委员会</w:t>
      </w:r>
      <w:proofErr w:type="gramStart"/>
      <w:r w:rsidRPr="00CA4CF8">
        <w:rPr>
          <w:sz w:val="24"/>
          <w:szCs w:val="24"/>
        </w:rPr>
        <w:t>国标委综合</w:t>
      </w:r>
      <w:proofErr w:type="gramEnd"/>
      <w:r w:rsidRPr="00CA4CF8">
        <w:rPr>
          <w:sz w:val="24"/>
          <w:szCs w:val="24"/>
        </w:rPr>
        <w:t>〔</w:t>
      </w:r>
      <w:r w:rsidRPr="00CA4CF8">
        <w:rPr>
          <w:sz w:val="24"/>
          <w:szCs w:val="24"/>
        </w:rPr>
        <w:t>2018</w:t>
      </w:r>
      <w:r w:rsidRPr="00CA4CF8">
        <w:rPr>
          <w:sz w:val="24"/>
          <w:szCs w:val="24"/>
        </w:rPr>
        <w:t>〕</w:t>
      </w:r>
      <w:r>
        <w:rPr>
          <w:sz w:val="24"/>
          <w:szCs w:val="24"/>
        </w:rPr>
        <w:t>83</w:t>
      </w:r>
      <w:r w:rsidRPr="00CA4CF8">
        <w:rPr>
          <w:sz w:val="24"/>
          <w:szCs w:val="24"/>
        </w:rPr>
        <w:t>号下达</w:t>
      </w:r>
      <w:r w:rsidRPr="00CA4CF8">
        <w:rPr>
          <w:sz w:val="24"/>
          <w:szCs w:val="24"/>
        </w:rPr>
        <w:t>2018</w:t>
      </w:r>
      <w:r w:rsidRPr="00CA4CF8">
        <w:rPr>
          <w:sz w:val="24"/>
          <w:szCs w:val="24"/>
        </w:rPr>
        <w:t>年第</w:t>
      </w:r>
      <w:r>
        <w:rPr>
          <w:rFonts w:hint="eastAsia"/>
          <w:sz w:val="24"/>
          <w:szCs w:val="24"/>
        </w:rPr>
        <w:t>四</w:t>
      </w:r>
      <w:r w:rsidRPr="00CA4CF8">
        <w:rPr>
          <w:sz w:val="24"/>
          <w:szCs w:val="24"/>
        </w:rPr>
        <w:t>批</w:t>
      </w:r>
      <w:r>
        <w:rPr>
          <w:rFonts w:hint="eastAsia"/>
          <w:sz w:val="24"/>
          <w:szCs w:val="24"/>
        </w:rPr>
        <w:t>推荐性</w:t>
      </w:r>
      <w:r w:rsidRPr="00CA4CF8">
        <w:rPr>
          <w:sz w:val="24"/>
          <w:szCs w:val="24"/>
        </w:rPr>
        <w:t>国家标准制修订计划，计划编号</w:t>
      </w:r>
      <w:r w:rsidRPr="007A6F1E">
        <w:rPr>
          <w:sz w:val="24"/>
          <w:szCs w:val="24"/>
        </w:rPr>
        <w:t>201846</w:t>
      </w:r>
      <w:r w:rsidR="006243D7">
        <w:rPr>
          <w:sz w:val="24"/>
          <w:szCs w:val="24"/>
        </w:rPr>
        <w:t>98</w:t>
      </w:r>
      <w:r w:rsidRPr="007A6F1E">
        <w:rPr>
          <w:sz w:val="24"/>
          <w:szCs w:val="24"/>
        </w:rPr>
        <w:t>-T-604</w:t>
      </w:r>
      <w:r w:rsidRPr="00CA4CF8">
        <w:rPr>
          <w:sz w:val="24"/>
          <w:szCs w:val="24"/>
        </w:rPr>
        <w:t>，项目名称</w:t>
      </w:r>
      <w:r w:rsidRPr="00CA4CF8">
        <w:rPr>
          <w:sz w:val="24"/>
          <w:szCs w:val="24"/>
        </w:rPr>
        <w:t>“</w:t>
      </w:r>
      <w:r w:rsidRPr="000B763E">
        <w:rPr>
          <w:rFonts w:hint="eastAsia"/>
          <w:sz w:val="24"/>
          <w:szCs w:val="24"/>
        </w:rPr>
        <w:t>农业机械和拖拉机</w:t>
      </w:r>
      <w:r w:rsidRPr="000B763E">
        <w:rPr>
          <w:rFonts w:hint="eastAsia"/>
          <w:sz w:val="24"/>
          <w:szCs w:val="24"/>
        </w:rPr>
        <w:t xml:space="preserve"> </w:t>
      </w:r>
      <w:r w:rsidRPr="000B763E">
        <w:rPr>
          <w:rFonts w:hint="eastAsia"/>
          <w:sz w:val="24"/>
          <w:szCs w:val="24"/>
        </w:rPr>
        <w:t>高压电气电子元件和系统的安全性</w:t>
      </w:r>
      <w:r w:rsidRPr="000B763E">
        <w:rPr>
          <w:rFonts w:hint="eastAsia"/>
          <w:sz w:val="24"/>
          <w:szCs w:val="24"/>
        </w:rPr>
        <w:t xml:space="preserve"> </w:t>
      </w:r>
      <w:r w:rsidRPr="000B763E">
        <w:rPr>
          <w:rFonts w:hint="eastAsia"/>
          <w:sz w:val="24"/>
          <w:szCs w:val="24"/>
        </w:rPr>
        <w:t>第</w:t>
      </w:r>
      <w:r w:rsidRPr="000B763E">
        <w:rPr>
          <w:rFonts w:hint="eastAsia"/>
          <w:sz w:val="24"/>
          <w:szCs w:val="24"/>
        </w:rPr>
        <w:t>1</w:t>
      </w:r>
      <w:r w:rsidRPr="000B763E">
        <w:rPr>
          <w:rFonts w:hint="eastAsia"/>
          <w:sz w:val="24"/>
          <w:szCs w:val="24"/>
        </w:rPr>
        <w:t>部分：通用要求</w:t>
      </w:r>
      <w:r w:rsidRPr="00CA4CF8">
        <w:rPr>
          <w:sz w:val="24"/>
          <w:szCs w:val="24"/>
        </w:rPr>
        <w:t>”</w:t>
      </w:r>
      <w:r w:rsidRPr="00CA4CF8">
        <w:rPr>
          <w:sz w:val="24"/>
          <w:szCs w:val="24"/>
        </w:rPr>
        <w:t>进行制定</w:t>
      </w:r>
      <w:r w:rsidRPr="004B79D7">
        <w:rPr>
          <w:rFonts w:hint="eastAsia"/>
          <w:sz w:val="24"/>
          <w:szCs w:val="24"/>
        </w:rPr>
        <w:t>。</w:t>
      </w:r>
      <w:r w:rsidRPr="00CA4CF8">
        <w:rPr>
          <w:sz w:val="24"/>
          <w:szCs w:val="24"/>
        </w:rPr>
        <w:t>项目周期</w:t>
      </w:r>
      <w:r w:rsidRPr="00CA4CF8">
        <w:rPr>
          <w:sz w:val="24"/>
          <w:szCs w:val="24"/>
        </w:rPr>
        <w:t>24</w:t>
      </w:r>
      <w:r w:rsidRPr="00CA4CF8">
        <w:rPr>
          <w:sz w:val="24"/>
          <w:szCs w:val="24"/>
        </w:rPr>
        <w:t>个月。</w:t>
      </w:r>
    </w:p>
    <w:p w14:paraId="02AEE539" w14:textId="77777777" w:rsidR="00397B0E" w:rsidRPr="00CA4CF8" w:rsidRDefault="00397B0E" w:rsidP="003D7A02">
      <w:pPr>
        <w:spacing w:line="360" w:lineRule="auto"/>
        <w:ind w:firstLineChars="196" w:firstLine="472"/>
        <w:rPr>
          <w:sz w:val="24"/>
          <w:szCs w:val="24"/>
        </w:rPr>
      </w:pPr>
      <w:r w:rsidRPr="00CA4CF8">
        <w:rPr>
          <w:b/>
          <w:bCs/>
          <w:sz w:val="24"/>
          <w:szCs w:val="24"/>
        </w:rPr>
        <w:t>2</w:t>
      </w:r>
      <w:r w:rsidRPr="00CA4CF8">
        <w:rPr>
          <w:b/>
          <w:bCs/>
          <w:sz w:val="24"/>
          <w:szCs w:val="24"/>
        </w:rPr>
        <w:t>．主要工作过程</w:t>
      </w:r>
    </w:p>
    <w:p w14:paraId="0A9C7E2C" w14:textId="084A7990" w:rsidR="00397B0E" w:rsidRPr="00CA4CF8" w:rsidRDefault="00397B0E" w:rsidP="003D7A02">
      <w:pPr>
        <w:spacing w:line="440" w:lineRule="exact"/>
        <w:ind w:firstLineChars="200" w:firstLine="480"/>
        <w:outlineLvl w:val="0"/>
        <w:rPr>
          <w:sz w:val="24"/>
          <w:szCs w:val="24"/>
        </w:rPr>
      </w:pPr>
      <w:r w:rsidRPr="00CA4CF8">
        <w:rPr>
          <w:sz w:val="24"/>
          <w:szCs w:val="24"/>
        </w:rPr>
        <w:t>起草（草案、调研）阶段：计划下达后，</w:t>
      </w:r>
      <w:r w:rsidRPr="00CA4CF8">
        <w:rPr>
          <w:sz w:val="24"/>
          <w:szCs w:val="24"/>
        </w:rPr>
        <w:t>201</w:t>
      </w:r>
      <w:r w:rsidR="001435F0">
        <w:rPr>
          <w:sz w:val="24"/>
          <w:szCs w:val="24"/>
        </w:rPr>
        <w:t>9</w:t>
      </w:r>
      <w:r w:rsidRPr="00CA4CF8">
        <w:rPr>
          <w:sz w:val="24"/>
          <w:szCs w:val="24"/>
        </w:rPr>
        <w:t>年</w:t>
      </w:r>
      <w:r w:rsidR="00130D86">
        <w:rPr>
          <w:rFonts w:hint="eastAsia"/>
          <w:sz w:val="24"/>
          <w:szCs w:val="24"/>
        </w:rPr>
        <w:t>2</w:t>
      </w:r>
      <w:r w:rsidRPr="00CA4CF8">
        <w:rPr>
          <w:sz w:val="24"/>
          <w:szCs w:val="24"/>
        </w:rPr>
        <w:t>月</w:t>
      </w:r>
      <w:r w:rsidR="00130D86" w:rsidRPr="00130D86">
        <w:rPr>
          <w:rFonts w:hint="eastAsia"/>
          <w:sz w:val="24"/>
          <w:szCs w:val="24"/>
        </w:rPr>
        <w:t>标准起草工作组</w:t>
      </w:r>
      <w:r w:rsidRPr="00CA4CF8">
        <w:rPr>
          <w:sz w:val="24"/>
          <w:szCs w:val="24"/>
        </w:rPr>
        <w:t>按照</w:t>
      </w:r>
      <w:r w:rsidR="00C9590E" w:rsidRPr="00CA4CF8">
        <w:rPr>
          <w:sz w:val="24"/>
          <w:szCs w:val="24"/>
        </w:rPr>
        <w:t xml:space="preserve">ISO </w:t>
      </w:r>
      <w:r w:rsidR="00883BB3">
        <w:rPr>
          <w:sz w:val="24"/>
          <w:szCs w:val="24"/>
        </w:rPr>
        <w:t>16230-1</w:t>
      </w:r>
      <w:r w:rsidRPr="00CA4CF8">
        <w:rPr>
          <w:sz w:val="24"/>
          <w:szCs w:val="24"/>
        </w:rPr>
        <w:t>:</w:t>
      </w:r>
      <w:r w:rsidR="00883BB3">
        <w:rPr>
          <w:sz w:val="24"/>
          <w:szCs w:val="24"/>
        </w:rPr>
        <w:t>2015</w:t>
      </w:r>
      <w:r w:rsidRPr="00CA4CF8">
        <w:rPr>
          <w:sz w:val="24"/>
          <w:szCs w:val="24"/>
        </w:rPr>
        <w:t>《</w:t>
      </w:r>
      <w:r w:rsidR="00883BB3" w:rsidRPr="00883BB3">
        <w:rPr>
          <w:rFonts w:hint="eastAsia"/>
          <w:sz w:val="24"/>
          <w:szCs w:val="24"/>
        </w:rPr>
        <w:t>农业机械和拖拉机</w:t>
      </w:r>
      <w:r w:rsidR="00883BB3" w:rsidRPr="00883BB3">
        <w:rPr>
          <w:rFonts w:hint="eastAsia"/>
          <w:sz w:val="24"/>
          <w:szCs w:val="24"/>
        </w:rPr>
        <w:t xml:space="preserve"> </w:t>
      </w:r>
      <w:r w:rsidR="00883BB3" w:rsidRPr="00883BB3">
        <w:rPr>
          <w:rFonts w:hint="eastAsia"/>
          <w:sz w:val="24"/>
          <w:szCs w:val="24"/>
        </w:rPr>
        <w:t>高压电气和电子元器件和系统的安全性</w:t>
      </w:r>
      <w:r w:rsidR="00883BB3" w:rsidRPr="00883BB3">
        <w:rPr>
          <w:rFonts w:hint="eastAsia"/>
          <w:sz w:val="24"/>
          <w:szCs w:val="24"/>
        </w:rPr>
        <w:t xml:space="preserve"> </w:t>
      </w:r>
      <w:r w:rsidR="00883BB3" w:rsidRPr="00883BB3">
        <w:rPr>
          <w:rFonts w:hint="eastAsia"/>
          <w:sz w:val="24"/>
          <w:szCs w:val="24"/>
        </w:rPr>
        <w:t>第</w:t>
      </w:r>
      <w:r w:rsidR="00883BB3" w:rsidRPr="00883BB3">
        <w:rPr>
          <w:rFonts w:hint="eastAsia"/>
          <w:sz w:val="24"/>
          <w:szCs w:val="24"/>
        </w:rPr>
        <w:t>1</w:t>
      </w:r>
      <w:r w:rsidR="00883BB3" w:rsidRPr="00883BB3">
        <w:rPr>
          <w:rFonts w:hint="eastAsia"/>
          <w:sz w:val="24"/>
          <w:szCs w:val="24"/>
        </w:rPr>
        <w:t>部分：通用要求</w:t>
      </w:r>
      <w:r w:rsidRPr="00CA4CF8">
        <w:rPr>
          <w:sz w:val="24"/>
          <w:szCs w:val="24"/>
        </w:rPr>
        <w:t>》（英文版</w:t>
      </w:r>
      <w:r w:rsidR="00C9590E" w:rsidRPr="00CA4CF8">
        <w:rPr>
          <w:sz w:val="24"/>
          <w:szCs w:val="24"/>
        </w:rPr>
        <w:t>）标准的原文翻译</w:t>
      </w:r>
      <w:r w:rsidRPr="00CA4CF8">
        <w:rPr>
          <w:sz w:val="24"/>
          <w:szCs w:val="24"/>
        </w:rPr>
        <w:t>，结合我国标准的体系、编写要求和有关规定等，于</w:t>
      </w:r>
      <w:r w:rsidRPr="00CA4CF8">
        <w:rPr>
          <w:sz w:val="24"/>
          <w:szCs w:val="24"/>
        </w:rPr>
        <w:t>201</w:t>
      </w:r>
      <w:r w:rsidR="000D0A0C">
        <w:rPr>
          <w:sz w:val="24"/>
          <w:szCs w:val="24"/>
        </w:rPr>
        <w:t>9</w:t>
      </w:r>
      <w:r w:rsidRPr="00CA4CF8">
        <w:rPr>
          <w:sz w:val="24"/>
          <w:szCs w:val="24"/>
        </w:rPr>
        <w:t>年</w:t>
      </w:r>
      <w:r w:rsidR="000D0A0C">
        <w:rPr>
          <w:sz w:val="24"/>
          <w:szCs w:val="24"/>
        </w:rPr>
        <w:t>5</w:t>
      </w:r>
      <w:r w:rsidRPr="00CA4CF8">
        <w:rPr>
          <w:sz w:val="24"/>
          <w:szCs w:val="24"/>
        </w:rPr>
        <w:t>月完成了标准的讨论稿。标准起草工作组内部讨论后进行了修改，于</w:t>
      </w:r>
      <w:r w:rsidR="00CA4CF8" w:rsidRPr="00CA4CF8">
        <w:rPr>
          <w:sz w:val="24"/>
          <w:szCs w:val="24"/>
        </w:rPr>
        <w:t>201</w:t>
      </w:r>
      <w:r w:rsidR="000D0A0C">
        <w:rPr>
          <w:sz w:val="24"/>
          <w:szCs w:val="24"/>
        </w:rPr>
        <w:t>9</w:t>
      </w:r>
      <w:r w:rsidRPr="00CA4CF8">
        <w:rPr>
          <w:sz w:val="24"/>
          <w:szCs w:val="24"/>
        </w:rPr>
        <w:t>年</w:t>
      </w:r>
      <w:r w:rsidR="00C9590E" w:rsidRPr="00CA4CF8">
        <w:rPr>
          <w:sz w:val="24"/>
          <w:szCs w:val="24"/>
        </w:rPr>
        <w:t>1</w:t>
      </w:r>
      <w:r w:rsidR="000D0A0C">
        <w:rPr>
          <w:sz w:val="24"/>
          <w:szCs w:val="24"/>
        </w:rPr>
        <w:t>2</w:t>
      </w:r>
      <w:r w:rsidRPr="00CA4CF8">
        <w:rPr>
          <w:sz w:val="24"/>
          <w:szCs w:val="24"/>
        </w:rPr>
        <w:t>月形成了标准征求意见稿。</w:t>
      </w:r>
    </w:p>
    <w:p w14:paraId="7E77CA0C" w14:textId="77777777" w:rsidR="00397B0E" w:rsidRPr="00CA4CF8" w:rsidRDefault="00397B0E" w:rsidP="00477A3E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二．标准编制原则和主要内容</w:t>
      </w:r>
    </w:p>
    <w:p w14:paraId="548F1E44" w14:textId="77777777" w:rsidR="00397B0E" w:rsidRPr="00CA4CF8" w:rsidRDefault="00397B0E" w:rsidP="003D7A02">
      <w:pPr>
        <w:spacing w:line="360" w:lineRule="auto"/>
        <w:ind w:firstLineChars="196" w:firstLine="472"/>
        <w:rPr>
          <w:b/>
          <w:bCs/>
          <w:sz w:val="24"/>
          <w:szCs w:val="24"/>
        </w:rPr>
      </w:pPr>
      <w:r w:rsidRPr="00CA4CF8">
        <w:rPr>
          <w:b/>
          <w:bCs/>
          <w:sz w:val="24"/>
          <w:szCs w:val="24"/>
        </w:rPr>
        <w:t>1.</w:t>
      </w:r>
      <w:r w:rsidRPr="00CA4CF8">
        <w:rPr>
          <w:rFonts w:eastAsia="黑体"/>
          <w:sz w:val="24"/>
          <w:szCs w:val="24"/>
        </w:rPr>
        <w:t xml:space="preserve"> </w:t>
      </w:r>
      <w:r w:rsidRPr="00CA4CF8">
        <w:rPr>
          <w:rFonts w:eastAsia="黑体"/>
          <w:sz w:val="24"/>
          <w:szCs w:val="24"/>
        </w:rPr>
        <w:t>标准编制原则</w:t>
      </w:r>
    </w:p>
    <w:p w14:paraId="4FFE9A82" w14:textId="69AD97BB" w:rsidR="005A58C8" w:rsidRDefault="00397B0E" w:rsidP="005A58C8">
      <w:pPr>
        <w:spacing w:line="360" w:lineRule="exact"/>
        <w:ind w:firstLine="420"/>
      </w:pPr>
      <w:r w:rsidRPr="00CA4CF8">
        <w:rPr>
          <w:sz w:val="24"/>
          <w:szCs w:val="24"/>
        </w:rPr>
        <w:t>本部</w:t>
      </w:r>
      <w:proofErr w:type="gramStart"/>
      <w:r w:rsidRPr="00DF38F1">
        <w:rPr>
          <w:sz w:val="24"/>
          <w:szCs w:val="24"/>
        </w:rPr>
        <w:t>分</w:t>
      </w:r>
      <w:r w:rsidR="00DF38F1" w:rsidRPr="00DF38F1">
        <w:rPr>
          <w:rFonts w:hint="eastAsia"/>
          <w:sz w:val="24"/>
          <w:szCs w:val="24"/>
        </w:rPr>
        <w:t>规定</w:t>
      </w:r>
      <w:proofErr w:type="gramEnd"/>
      <w:r w:rsidR="00DF38F1" w:rsidRPr="00DF38F1">
        <w:rPr>
          <w:rFonts w:hint="eastAsia"/>
          <w:sz w:val="24"/>
          <w:szCs w:val="24"/>
        </w:rPr>
        <w:t>了机载电压范围为</w:t>
      </w:r>
      <w:r w:rsidR="00DF38F1" w:rsidRPr="00DF38F1">
        <w:rPr>
          <w:rFonts w:hint="eastAsia"/>
          <w:sz w:val="24"/>
          <w:szCs w:val="24"/>
        </w:rPr>
        <w:t>50 V AC</w:t>
      </w:r>
      <w:r w:rsidR="00DF38F1" w:rsidRPr="00DF38F1">
        <w:rPr>
          <w:rFonts w:hint="eastAsia"/>
          <w:sz w:val="24"/>
          <w:szCs w:val="24"/>
        </w:rPr>
        <w:t>至</w:t>
      </w:r>
      <w:r w:rsidR="00DF38F1" w:rsidRPr="00DF38F1">
        <w:rPr>
          <w:rFonts w:hint="eastAsia"/>
          <w:sz w:val="24"/>
          <w:szCs w:val="24"/>
        </w:rPr>
        <w:t>1000 V AC</w:t>
      </w:r>
      <w:r w:rsidR="00DF38F1" w:rsidRPr="00DF38F1">
        <w:rPr>
          <w:rFonts w:hint="eastAsia"/>
          <w:sz w:val="24"/>
          <w:szCs w:val="24"/>
        </w:rPr>
        <w:t>和</w:t>
      </w:r>
      <w:r w:rsidR="00DF38F1" w:rsidRPr="00DF38F1">
        <w:rPr>
          <w:rFonts w:hint="eastAsia"/>
          <w:sz w:val="24"/>
          <w:szCs w:val="24"/>
        </w:rPr>
        <w:t>75 V DC</w:t>
      </w:r>
      <w:r w:rsidR="00DF38F1" w:rsidRPr="00DF38F1">
        <w:rPr>
          <w:rFonts w:hint="eastAsia"/>
          <w:sz w:val="24"/>
          <w:szCs w:val="24"/>
        </w:rPr>
        <w:t>至</w:t>
      </w:r>
      <w:r w:rsidR="00DF38F1" w:rsidRPr="00DF38F1">
        <w:rPr>
          <w:rFonts w:hint="eastAsia"/>
          <w:sz w:val="24"/>
          <w:szCs w:val="24"/>
        </w:rPr>
        <w:t>1500 V DC</w:t>
      </w:r>
      <w:r w:rsidR="00DF38F1" w:rsidRPr="00DF38F1">
        <w:rPr>
          <w:rFonts w:hint="eastAsia"/>
          <w:sz w:val="24"/>
          <w:szCs w:val="24"/>
        </w:rPr>
        <w:t>机器上操作员和旁观者的保护和安全相关的一般要求。本部分适用于这类机器上的电气设备和电气设备部件，并包括与操作员、旁观者和急救人员的保护和安全有关的一般要求。</w:t>
      </w:r>
    </w:p>
    <w:p w14:paraId="4C3EE4A7" w14:textId="7777777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根据标准编制目的，其制定遵循以下原则：</w:t>
      </w:r>
    </w:p>
    <w:p w14:paraId="23D6B542" w14:textId="498CF857" w:rsidR="00397B0E" w:rsidRPr="00CA4CF8" w:rsidRDefault="00397B0E" w:rsidP="00737D7D">
      <w:pPr>
        <w:pStyle w:val="af4"/>
        <w:numPr>
          <w:ilvl w:val="0"/>
          <w:numId w:val="3"/>
        </w:numPr>
        <w:spacing w:line="360" w:lineRule="auto"/>
        <w:ind w:left="0" w:firstLine="480"/>
        <w:rPr>
          <w:color w:val="FF0000"/>
          <w:kern w:val="0"/>
          <w:sz w:val="24"/>
          <w:szCs w:val="24"/>
        </w:rPr>
      </w:pPr>
      <w:r w:rsidRPr="00CA4CF8">
        <w:rPr>
          <w:sz w:val="24"/>
          <w:szCs w:val="24"/>
        </w:rPr>
        <w:t>据《采用国际标准和国外先进标准管理办法》，本标准等同采用</w:t>
      </w:r>
      <w:r w:rsidR="00737D7D" w:rsidRPr="00CA4CF8">
        <w:rPr>
          <w:sz w:val="24"/>
          <w:szCs w:val="24"/>
        </w:rPr>
        <w:t>ISO</w:t>
      </w:r>
      <w:r w:rsidR="00737D7D">
        <w:rPr>
          <w:sz w:val="24"/>
          <w:szCs w:val="24"/>
        </w:rPr>
        <w:t xml:space="preserve"> </w:t>
      </w:r>
      <w:r w:rsidR="00883BB3">
        <w:rPr>
          <w:sz w:val="24"/>
          <w:szCs w:val="24"/>
        </w:rPr>
        <w:t>16230-1</w:t>
      </w:r>
      <w:r w:rsidR="00737D7D" w:rsidRPr="00CA4CF8">
        <w:rPr>
          <w:sz w:val="24"/>
          <w:szCs w:val="24"/>
        </w:rPr>
        <w:t>:</w:t>
      </w:r>
      <w:r w:rsidR="00883BB3">
        <w:rPr>
          <w:sz w:val="24"/>
          <w:szCs w:val="24"/>
        </w:rPr>
        <w:t>2015</w:t>
      </w:r>
      <w:r w:rsidRPr="00CA4CF8">
        <w:rPr>
          <w:sz w:val="24"/>
          <w:szCs w:val="24"/>
        </w:rPr>
        <w:t>。标准技术内容与国际标准</w:t>
      </w:r>
      <w:r w:rsidR="00737D7D" w:rsidRPr="00CA4CF8">
        <w:rPr>
          <w:sz w:val="24"/>
          <w:szCs w:val="24"/>
        </w:rPr>
        <w:t>ISO</w:t>
      </w:r>
      <w:r w:rsidR="00737D7D">
        <w:rPr>
          <w:sz w:val="24"/>
          <w:szCs w:val="24"/>
        </w:rPr>
        <w:t xml:space="preserve"> </w:t>
      </w:r>
      <w:r w:rsidR="00883BB3">
        <w:rPr>
          <w:sz w:val="24"/>
          <w:szCs w:val="24"/>
        </w:rPr>
        <w:t>16230-1</w:t>
      </w:r>
      <w:r w:rsidR="00737D7D" w:rsidRPr="00CA4CF8">
        <w:rPr>
          <w:sz w:val="24"/>
          <w:szCs w:val="24"/>
        </w:rPr>
        <w:t>:</w:t>
      </w:r>
      <w:r w:rsidR="00883BB3">
        <w:rPr>
          <w:sz w:val="24"/>
          <w:szCs w:val="24"/>
        </w:rPr>
        <w:t>2015</w:t>
      </w:r>
      <w:r w:rsidRPr="00CA4CF8">
        <w:rPr>
          <w:sz w:val="24"/>
          <w:szCs w:val="24"/>
        </w:rPr>
        <w:t>等同一致。</w:t>
      </w:r>
    </w:p>
    <w:p w14:paraId="7EF46F9A" w14:textId="77777777" w:rsidR="00397B0E" w:rsidRPr="00CA4CF8" w:rsidRDefault="00397B0E" w:rsidP="003D7A02">
      <w:pPr>
        <w:spacing w:line="360" w:lineRule="auto"/>
        <w:ind w:firstLineChars="200" w:firstLine="480"/>
        <w:rPr>
          <w:kern w:val="0"/>
          <w:sz w:val="24"/>
          <w:szCs w:val="24"/>
        </w:rPr>
      </w:pPr>
      <w:r w:rsidRPr="00CA4CF8">
        <w:rPr>
          <w:rFonts w:ascii="宋体" w:hAnsi="宋体" w:cs="宋体" w:hint="eastAsia"/>
          <w:sz w:val="24"/>
          <w:szCs w:val="24"/>
        </w:rPr>
        <w:t>③</w:t>
      </w:r>
      <w:r w:rsidRPr="00CA4CF8">
        <w:rPr>
          <w:sz w:val="24"/>
          <w:szCs w:val="24"/>
        </w:rPr>
        <w:t>标准编写格式和表达方式符合</w:t>
      </w:r>
      <w:r w:rsidRPr="00CA4CF8">
        <w:rPr>
          <w:sz w:val="24"/>
          <w:szCs w:val="24"/>
        </w:rPr>
        <w:t>GB/T 1</w:t>
      </w:r>
      <w:r w:rsidRPr="00CA4CF8">
        <w:rPr>
          <w:sz w:val="24"/>
          <w:szCs w:val="24"/>
        </w:rPr>
        <w:t>等标准的规定，保证规范化应做到</w:t>
      </w:r>
      <w:r w:rsidRPr="00CA4CF8">
        <w:rPr>
          <w:kern w:val="0"/>
          <w:sz w:val="24"/>
          <w:szCs w:val="24"/>
        </w:rPr>
        <w:t>技术先进、经济合理、安全可靠。</w:t>
      </w:r>
    </w:p>
    <w:p w14:paraId="026A63DB" w14:textId="7777777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rFonts w:eastAsia="黑体"/>
          <w:sz w:val="24"/>
          <w:szCs w:val="24"/>
        </w:rPr>
        <w:t xml:space="preserve">2. </w:t>
      </w:r>
      <w:r w:rsidRPr="00CA4CF8">
        <w:rPr>
          <w:rFonts w:eastAsia="黑体"/>
          <w:sz w:val="24"/>
          <w:szCs w:val="24"/>
        </w:rPr>
        <w:t>主要内容</w:t>
      </w:r>
    </w:p>
    <w:p w14:paraId="08C94466" w14:textId="35F4C2F5" w:rsidR="00477A3E" w:rsidRPr="00CA4CF8" w:rsidRDefault="00397B0E" w:rsidP="00477A3E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本标准为</w:t>
      </w:r>
      <w:r w:rsidR="00E6058D" w:rsidRPr="00E6058D">
        <w:rPr>
          <w:rFonts w:hint="eastAsia"/>
          <w:sz w:val="24"/>
          <w:szCs w:val="24"/>
        </w:rPr>
        <w:t>农业机械和拖拉机</w:t>
      </w:r>
      <w:r w:rsidR="00E6058D">
        <w:rPr>
          <w:rFonts w:hint="eastAsia"/>
          <w:sz w:val="24"/>
          <w:szCs w:val="24"/>
        </w:rPr>
        <w:t>中</w:t>
      </w:r>
      <w:r w:rsidR="00E6058D" w:rsidRPr="00E6058D">
        <w:rPr>
          <w:rFonts w:hint="eastAsia"/>
          <w:sz w:val="24"/>
          <w:szCs w:val="24"/>
        </w:rPr>
        <w:t>高压电气和电子元器件和系统的安全性</w:t>
      </w:r>
      <w:r w:rsidR="00E6058D">
        <w:rPr>
          <w:rFonts w:hint="eastAsia"/>
          <w:sz w:val="24"/>
          <w:szCs w:val="24"/>
        </w:rPr>
        <w:t>的</w:t>
      </w:r>
      <w:r w:rsidR="00E6058D" w:rsidRPr="00E6058D">
        <w:rPr>
          <w:rFonts w:hint="eastAsia"/>
          <w:sz w:val="24"/>
          <w:szCs w:val="24"/>
        </w:rPr>
        <w:t>通用要求</w:t>
      </w:r>
      <w:r w:rsidRPr="00CA4CF8">
        <w:rPr>
          <w:sz w:val="24"/>
          <w:szCs w:val="24"/>
        </w:rPr>
        <w:t>，主要</w:t>
      </w:r>
      <w:r w:rsidR="00477A3E">
        <w:rPr>
          <w:rFonts w:hint="eastAsia"/>
          <w:sz w:val="24"/>
          <w:szCs w:val="24"/>
        </w:rPr>
        <w:t>对</w:t>
      </w:r>
      <w:r w:rsidR="00E6058D" w:rsidRPr="00E6058D">
        <w:rPr>
          <w:rFonts w:hint="eastAsia"/>
          <w:sz w:val="24"/>
          <w:szCs w:val="24"/>
        </w:rPr>
        <w:t>机载电压范围为</w:t>
      </w:r>
      <w:r w:rsidR="00E6058D" w:rsidRPr="00E6058D">
        <w:rPr>
          <w:rFonts w:hint="eastAsia"/>
          <w:sz w:val="24"/>
          <w:szCs w:val="24"/>
        </w:rPr>
        <w:t>50 V AC</w:t>
      </w:r>
      <w:r w:rsidR="00E6058D" w:rsidRPr="00E6058D">
        <w:rPr>
          <w:rFonts w:hint="eastAsia"/>
          <w:sz w:val="24"/>
          <w:szCs w:val="24"/>
        </w:rPr>
        <w:t>至</w:t>
      </w:r>
      <w:r w:rsidR="00E6058D" w:rsidRPr="00E6058D">
        <w:rPr>
          <w:rFonts w:hint="eastAsia"/>
          <w:sz w:val="24"/>
          <w:szCs w:val="24"/>
        </w:rPr>
        <w:t>1000 V AC</w:t>
      </w:r>
      <w:r w:rsidR="00E6058D" w:rsidRPr="00E6058D">
        <w:rPr>
          <w:rFonts w:hint="eastAsia"/>
          <w:sz w:val="24"/>
          <w:szCs w:val="24"/>
        </w:rPr>
        <w:t>和</w:t>
      </w:r>
      <w:r w:rsidR="00E6058D" w:rsidRPr="00E6058D">
        <w:rPr>
          <w:rFonts w:hint="eastAsia"/>
          <w:sz w:val="24"/>
          <w:szCs w:val="24"/>
        </w:rPr>
        <w:t>75 V DC</w:t>
      </w:r>
      <w:r w:rsidR="00E6058D" w:rsidRPr="00E6058D">
        <w:rPr>
          <w:rFonts w:hint="eastAsia"/>
          <w:sz w:val="24"/>
          <w:szCs w:val="24"/>
        </w:rPr>
        <w:t>至</w:t>
      </w:r>
      <w:r w:rsidR="00E6058D" w:rsidRPr="00E6058D">
        <w:rPr>
          <w:rFonts w:hint="eastAsia"/>
          <w:sz w:val="24"/>
          <w:szCs w:val="24"/>
        </w:rPr>
        <w:t>1500 V DC</w:t>
      </w:r>
      <w:r w:rsidR="00E6058D" w:rsidRPr="00E6058D">
        <w:rPr>
          <w:rFonts w:hint="eastAsia"/>
          <w:sz w:val="24"/>
          <w:szCs w:val="24"/>
        </w:rPr>
        <w:t>的机器上的操作员和旁观者的保护和安全相关的一般要求</w:t>
      </w:r>
      <w:r w:rsidR="00477A3E">
        <w:rPr>
          <w:rFonts w:hint="eastAsia"/>
          <w:sz w:val="24"/>
          <w:szCs w:val="24"/>
        </w:rPr>
        <w:t>进行了</w:t>
      </w:r>
      <w:r w:rsidR="006C59FC">
        <w:rPr>
          <w:rFonts w:hint="eastAsia"/>
          <w:sz w:val="24"/>
          <w:szCs w:val="24"/>
        </w:rPr>
        <w:t>规定</w:t>
      </w:r>
      <w:r w:rsidR="00477A3E">
        <w:rPr>
          <w:rFonts w:hint="eastAsia"/>
          <w:sz w:val="24"/>
          <w:szCs w:val="24"/>
        </w:rPr>
        <w:t>。</w:t>
      </w:r>
    </w:p>
    <w:p w14:paraId="778D75CC" w14:textId="77777777" w:rsidR="00397B0E" w:rsidRPr="00CA4CF8" w:rsidRDefault="00397B0E" w:rsidP="00477A3E">
      <w:pPr>
        <w:spacing w:line="440" w:lineRule="exact"/>
        <w:outlineLvl w:val="0"/>
        <w:rPr>
          <w:b/>
          <w:bCs/>
          <w:color w:val="000000"/>
          <w:sz w:val="24"/>
          <w:szCs w:val="24"/>
        </w:rPr>
      </w:pPr>
      <w:r w:rsidRPr="00CA4CF8">
        <w:rPr>
          <w:rFonts w:eastAsia="黑体"/>
          <w:b/>
          <w:bCs/>
          <w:sz w:val="24"/>
          <w:szCs w:val="24"/>
        </w:rPr>
        <w:t>三、</w:t>
      </w:r>
      <w:r w:rsidRPr="00CA4CF8">
        <w:rPr>
          <w:b/>
          <w:bCs/>
          <w:color w:val="000000"/>
          <w:sz w:val="24"/>
          <w:szCs w:val="24"/>
        </w:rPr>
        <w:t>主要</w:t>
      </w:r>
      <w:r w:rsidRPr="00477A3E">
        <w:rPr>
          <w:rFonts w:eastAsia="黑体"/>
          <w:sz w:val="24"/>
          <w:szCs w:val="24"/>
        </w:rPr>
        <w:t>试验</w:t>
      </w:r>
      <w:r w:rsidRPr="00CA4CF8">
        <w:rPr>
          <w:b/>
          <w:bCs/>
          <w:color w:val="000000"/>
          <w:sz w:val="24"/>
          <w:szCs w:val="24"/>
        </w:rPr>
        <w:t>（或验证）情况分析</w:t>
      </w:r>
    </w:p>
    <w:p w14:paraId="08ED1111" w14:textId="4FE31AFB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本标准为基础</w:t>
      </w:r>
      <w:r w:rsidR="00130D86">
        <w:rPr>
          <w:rFonts w:hint="eastAsia"/>
          <w:sz w:val="24"/>
          <w:szCs w:val="24"/>
        </w:rPr>
        <w:t>安全</w:t>
      </w:r>
      <w:bookmarkStart w:id="0" w:name="_GoBack"/>
      <w:bookmarkEnd w:id="0"/>
      <w:r w:rsidRPr="00CA4CF8">
        <w:rPr>
          <w:sz w:val="24"/>
          <w:szCs w:val="24"/>
        </w:rPr>
        <w:t>标准，</w:t>
      </w:r>
      <w:r w:rsidR="004B79D7">
        <w:rPr>
          <w:rFonts w:hint="eastAsia"/>
          <w:sz w:val="24"/>
          <w:szCs w:val="24"/>
        </w:rPr>
        <w:t>为等同采用</w:t>
      </w:r>
      <w:r w:rsidR="00D869B7" w:rsidRPr="00CA4CF8">
        <w:rPr>
          <w:sz w:val="24"/>
          <w:szCs w:val="24"/>
        </w:rPr>
        <w:t>ISO</w:t>
      </w:r>
      <w:r w:rsidR="00D869B7">
        <w:rPr>
          <w:sz w:val="24"/>
          <w:szCs w:val="24"/>
        </w:rPr>
        <w:t xml:space="preserve"> </w:t>
      </w:r>
      <w:r w:rsidR="00883BB3">
        <w:rPr>
          <w:sz w:val="24"/>
          <w:szCs w:val="24"/>
        </w:rPr>
        <w:t>16230-1</w:t>
      </w:r>
      <w:r w:rsidR="00D869B7" w:rsidRPr="00CA4CF8">
        <w:rPr>
          <w:sz w:val="24"/>
          <w:szCs w:val="24"/>
        </w:rPr>
        <w:t>:</w:t>
      </w:r>
      <w:r w:rsidR="00883BB3">
        <w:rPr>
          <w:sz w:val="24"/>
          <w:szCs w:val="24"/>
        </w:rPr>
        <w:t>2015</w:t>
      </w:r>
      <w:r w:rsidR="004B79D7">
        <w:rPr>
          <w:rFonts w:hint="eastAsia"/>
          <w:sz w:val="24"/>
          <w:szCs w:val="24"/>
        </w:rPr>
        <w:t>，</w:t>
      </w:r>
      <w:r w:rsidRPr="00CA4CF8">
        <w:rPr>
          <w:sz w:val="24"/>
          <w:szCs w:val="24"/>
        </w:rPr>
        <w:t>不需要进行试验或验证。</w:t>
      </w:r>
    </w:p>
    <w:p w14:paraId="09B479B1" w14:textId="77777777" w:rsidR="00397B0E" w:rsidRPr="00CA4CF8" w:rsidRDefault="00397B0E" w:rsidP="00477A3E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b/>
          <w:bCs/>
          <w:sz w:val="24"/>
          <w:szCs w:val="24"/>
        </w:rPr>
        <w:t>四、</w:t>
      </w:r>
      <w:r w:rsidRPr="00CA4CF8">
        <w:rPr>
          <w:rFonts w:eastAsia="黑体"/>
          <w:sz w:val="24"/>
          <w:szCs w:val="24"/>
        </w:rPr>
        <w:t>标准中如果涉及专利的情况</w:t>
      </w:r>
    </w:p>
    <w:p w14:paraId="6BAD3DD6" w14:textId="77777777" w:rsidR="00397B0E" w:rsidRPr="00CA4CF8" w:rsidRDefault="00397B0E" w:rsidP="003D7A02">
      <w:pPr>
        <w:pStyle w:val="af1"/>
        <w:spacing w:after="0" w:line="440" w:lineRule="exact"/>
        <w:rPr>
          <w:sz w:val="24"/>
          <w:szCs w:val="24"/>
        </w:rPr>
      </w:pPr>
      <w:r w:rsidRPr="00CA4CF8">
        <w:rPr>
          <w:sz w:val="24"/>
          <w:szCs w:val="24"/>
        </w:rPr>
        <w:lastRenderedPageBreak/>
        <w:t>本标准不涉及专利问题。</w:t>
      </w:r>
    </w:p>
    <w:p w14:paraId="702A1FF8" w14:textId="77777777" w:rsidR="00397B0E" w:rsidRPr="00CA4CF8" w:rsidRDefault="00397B0E" w:rsidP="00477A3E">
      <w:pPr>
        <w:spacing w:line="440" w:lineRule="exact"/>
        <w:outlineLvl w:val="0"/>
        <w:rPr>
          <w:rFonts w:eastAsia="黑体"/>
          <w:b/>
          <w:bCs/>
          <w:sz w:val="24"/>
          <w:szCs w:val="24"/>
        </w:rPr>
      </w:pPr>
      <w:r w:rsidRPr="00CA4CF8">
        <w:rPr>
          <w:rFonts w:eastAsia="黑体"/>
          <w:b/>
          <w:bCs/>
          <w:sz w:val="24"/>
          <w:szCs w:val="24"/>
        </w:rPr>
        <w:t>五、预期</w:t>
      </w:r>
      <w:r w:rsidRPr="00477A3E">
        <w:rPr>
          <w:rFonts w:eastAsia="黑体"/>
          <w:sz w:val="24"/>
          <w:szCs w:val="24"/>
        </w:rPr>
        <w:t>达到</w:t>
      </w:r>
      <w:r w:rsidRPr="00CA4CF8">
        <w:rPr>
          <w:rFonts w:eastAsia="黑体"/>
          <w:b/>
          <w:bCs/>
          <w:sz w:val="24"/>
          <w:szCs w:val="24"/>
        </w:rPr>
        <w:t>的社会效益、对产业发展的作用等情况</w:t>
      </w:r>
    </w:p>
    <w:p w14:paraId="1B195639" w14:textId="4AF479D1" w:rsidR="00397B0E" w:rsidRPr="00CA4CF8" w:rsidRDefault="00397B0E" w:rsidP="00787E40">
      <w:pPr>
        <w:pStyle w:val="aa"/>
        <w:framePr w:w="0" w:hRule="auto" w:wrap="auto" w:hAnchor="text" w:xAlign="left" w:yAlign="inline"/>
        <w:spacing w:line="400" w:lineRule="exact"/>
        <w:ind w:firstLineChars="200" w:firstLine="480"/>
        <w:jc w:val="both"/>
        <w:rPr>
          <w:rFonts w:ascii="Times New Roman" w:cs="Times New Roman"/>
        </w:rPr>
      </w:pPr>
      <w:r w:rsidRPr="00CA4CF8">
        <w:rPr>
          <w:rFonts w:ascii="Times New Roman" w:eastAsia="宋体" w:cs="Times New Roman"/>
          <w:kern w:val="2"/>
          <w:sz w:val="24"/>
          <w:szCs w:val="24"/>
        </w:rPr>
        <w:t>本标准为新制定标准，填补了标准空白。本标准规定了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机载电压范围为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50 V AC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至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1000 V AC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和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75 V DC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至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1500 V DC</w:t>
      </w:r>
      <w:r w:rsidR="00F8415A" w:rsidRPr="00F8415A">
        <w:rPr>
          <w:rFonts w:ascii="Times New Roman" w:eastAsia="宋体" w:cs="Times New Roman" w:hint="eastAsia"/>
          <w:kern w:val="2"/>
          <w:sz w:val="24"/>
          <w:szCs w:val="24"/>
        </w:rPr>
        <w:t>的机器上的操作员和旁观者的保护和安全相关的一般要求</w:t>
      </w:r>
      <w:r w:rsidR="009610FF">
        <w:rPr>
          <w:rFonts w:ascii="Times New Roman" w:eastAsia="宋体" w:cs="Times New Roman" w:hint="eastAsia"/>
          <w:kern w:val="2"/>
          <w:sz w:val="24"/>
          <w:szCs w:val="24"/>
        </w:rPr>
        <w:t>。</w:t>
      </w:r>
      <w:r w:rsidR="006243D7">
        <w:rPr>
          <w:rFonts w:ascii="Times New Roman" w:eastAsia="宋体" w:cs="Times New Roman" w:hint="eastAsia"/>
          <w:kern w:val="2"/>
          <w:sz w:val="24"/>
          <w:szCs w:val="24"/>
        </w:rPr>
        <w:t>安全类</w:t>
      </w:r>
      <w:r w:rsidR="009610FF">
        <w:rPr>
          <w:rFonts w:ascii="Times New Roman" w:eastAsia="宋体" w:cs="Times New Roman" w:hint="eastAsia"/>
          <w:kern w:val="2"/>
          <w:sz w:val="24"/>
          <w:szCs w:val="24"/>
        </w:rPr>
        <w:t>标准</w:t>
      </w:r>
      <w:r w:rsidR="006243D7">
        <w:rPr>
          <w:rFonts w:ascii="Times New Roman" w:eastAsia="宋体" w:cs="Times New Roman" w:hint="eastAsia"/>
          <w:kern w:val="2"/>
          <w:sz w:val="24"/>
          <w:szCs w:val="24"/>
        </w:rPr>
        <w:t>是保护从业人员生命和健康的准则，是规范市场准入的必要条件，是安全监管的重要依据</w:t>
      </w:r>
      <w:r w:rsidR="00262950">
        <w:rPr>
          <w:rFonts w:ascii="Times New Roman" w:eastAsia="宋体" w:cs="Times New Roman" w:hint="eastAsia"/>
          <w:kern w:val="2"/>
          <w:sz w:val="24"/>
          <w:szCs w:val="24"/>
        </w:rPr>
        <w:t>。</w:t>
      </w:r>
      <w:r w:rsidRPr="00CA4CF8">
        <w:rPr>
          <w:rFonts w:ascii="Times New Roman" w:eastAsia="宋体" w:cs="Times New Roman"/>
          <w:kern w:val="2"/>
          <w:sz w:val="24"/>
          <w:szCs w:val="24"/>
        </w:rPr>
        <w:t>本标准一经发布实施，将被科研院所、生产企业、质检部门、用户广泛采用，将</w:t>
      </w:r>
      <w:r w:rsidR="006243D7">
        <w:rPr>
          <w:rFonts w:ascii="Times New Roman" w:eastAsia="宋体" w:cs="Times New Roman" w:hint="eastAsia"/>
          <w:kern w:val="2"/>
          <w:sz w:val="24"/>
          <w:szCs w:val="24"/>
        </w:rPr>
        <w:t>对</w:t>
      </w:r>
      <w:r w:rsidR="005B2C50">
        <w:rPr>
          <w:rFonts w:ascii="Times New Roman" w:eastAsia="宋体" w:cs="Times New Roman" w:hint="eastAsia"/>
          <w:kern w:val="2"/>
          <w:sz w:val="24"/>
          <w:szCs w:val="24"/>
        </w:rPr>
        <w:t>农林拖拉机和机械</w:t>
      </w:r>
      <w:r w:rsidRPr="00CA4CF8">
        <w:rPr>
          <w:rFonts w:ascii="Times New Roman" w:eastAsia="宋体" w:cs="Times New Roman"/>
          <w:kern w:val="2"/>
          <w:sz w:val="24"/>
          <w:szCs w:val="24"/>
        </w:rPr>
        <w:t>行业</w:t>
      </w:r>
      <w:r w:rsidR="006243D7">
        <w:rPr>
          <w:rFonts w:ascii="Times New Roman" w:eastAsia="宋体" w:cs="Times New Roman" w:hint="eastAsia"/>
          <w:kern w:val="2"/>
          <w:sz w:val="24"/>
          <w:szCs w:val="24"/>
        </w:rPr>
        <w:t>从业人员的安全健康起到重要的保护作用，进而</w:t>
      </w:r>
      <w:r w:rsidR="00DF38F1">
        <w:rPr>
          <w:rFonts w:ascii="Times New Roman" w:eastAsia="宋体" w:cs="Times New Roman" w:hint="eastAsia"/>
          <w:kern w:val="2"/>
          <w:sz w:val="24"/>
          <w:szCs w:val="24"/>
        </w:rPr>
        <w:t>推动</w:t>
      </w:r>
      <w:r w:rsidR="006243D7">
        <w:rPr>
          <w:rFonts w:ascii="Times New Roman" w:eastAsia="宋体" w:cs="Times New Roman" w:hint="eastAsia"/>
          <w:kern w:val="2"/>
          <w:sz w:val="24"/>
          <w:szCs w:val="24"/>
        </w:rPr>
        <w:t>该产业的健康</w:t>
      </w:r>
      <w:r w:rsidR="00DF38F1">
        <w:rPr>
          <w:rFonts w:ascii="Times New Roman" w:eastAsia="宋体" w:cs="Times New Roman" w:hint="eastAsia"/>
          <w:kern w:val="2"/>
          <w:sz w:val="24"/>
          <w:szCs w:val="24"/>
        </w:rPr>
        <w:t>、高质</w:t>
      </w:r>
      <w:r w:rsidR="006243D7">
        <w:rPr>
          <w:rFonts w:ascii="Times New Roman" w:eastAsia="宋体" w:cs="Times New Roman" w:hint="eastAsia"/>
          <w:kern w:val="2"/>
          <w:sz w:val="24"/>
          <w:szCs w:val="24"/>
        </w:rPr>
        <w:t>发展</w:t>
      </w:r>
      <w:r w:rsidRPr="00CA4CF8">
        <w:rPr>
          <w:rFonts w:ascii="Times New Roman" w:eastAsia="宋体" w:cs="Times New Roman"/>
          <w:kern w:val="2"/>
          <w:sz w:val="24"/>
          <w:szCs w:val="24"/>
        </w:rPr>
        <w:t>。</w:t>
      </w:r>
    </w:p>
    <w:p w14:paraId="360D7630" w14:textId="77777777" w:rsidR="00397B0E" w:rsidRPr="00CA4CF8" w:rsidRDefault="00397B0E" w:rsidP="00C94A25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六、与国际、国外对比情况</w:t>
      </w:r>
    </w:p>
    <w:p w14:paraId="3D7BF318" w14:textId="111D58C6" w:rsidR="00397B0E" w:rsidRPr="00CA4CF8" w:rsidRDefault="00397B0E" w:rsidP="003D7A02">
      <w:pPr>
        <w:pStyle w:val="af1"/>
        <w:spacing w:after="0" w:line="380" w:lineRule="exact"/>
        <w:ind w:leftChars="0" w:left="0"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本标准等同采用国际标准</w:t>
      </w:r>
      <w:r w:rsidRPr="00CA4CF8">
        <w:rPr>
          <w:sz w:val="24"/>
          <w:szCs w:val="24"/>
        </w:rPr>
        <w:t xml:space="preserve"> ISO </w:t>
      </w:r>
      <w:r w:rsidR="00883BB3">
        <w:rPr>
          <w:sz w:val="24"/>
          <w:szCs w:val="24"/>
        </w:rPr>
        <w:t>16230-1</w:t>
      </w:r>
      <w:r w:rsidR="00B57095" w:rsidRPr="00CA4CF8">
        <w:rPr>
          <w:sz w:val="24"/>
          <w:szCs w:val="24"/>
        </w:rPr>
        <w:t>:</w:t>
      </w:r>
      <w:r w:rsidR="00883BB3">
        <w:rPr>
          <w:sz w:val="24"/>
          <w:szCs w:val="24"/>
        </w:rPr>
        <w:t>2015</w:t>
      </w:r>
      <w:r w:rsidR="00B57095">
        <w:rPr>
          <w:rFonts w:hint="eastAsia"/>
          <w:sz w:val="24"/>
          <w:szCs w:val="24"/>
        </w:rPr>
        <w:t>。</w:t>
      </w:r>
    </w:p>
    <w:p w14:paraId="5729A986" w14:textId="77777777" w:rsidR="00397B0E" w:rsidRPr="00CA4CF8" w:rsidRDefault="00397B0E" w:rsidP="003D7A02">
      <w:pPr>
        <w:pStyle w:val="af5"/>
        <w:tabs>
          <w:tab w:val="left" w:pos="9639"/>
        </w:tabs>
        <w:autoSpaceDE/>
        <w:autoSpaceDN/>
        <w:spacing w:line="360" w:lineRule="auto"/>
        <w:ind w:firstLine="480"/>
        <w:jc w:val="left"/>
        <w:rPr>
          <w:rFonts w:ascii="Times New Roman" w:cs="Times New Roman"/>
          <w:noProof w:val="0"/>
          <w:kern w:val="2"/>
          <w:sz w:val="24"/>
          <w:szCs w:val="24"/>
        </w:rPr>
      </w:pPr>
      <w:r w:rsidRPr="00CA4CF8">
        <w:rPr>
          <w:rFonts w:ascii="Times New Roman" w:cs="Times New Roman"/>
          <w:noProof w:val="0"/>
          <w:kern w:val="2"/>
          <w:sz w:val="24"/>
          <w:szCs w:val="24"/>
        </w:rPr>
        <w:t>本标准的技术内容与国际标准完全一致。</w:t>
      </w:r>
    </w:p>
    <w:p w14:paraId="7459504B" w14:textId="77777777" w:rsidR="00397B0E" w:rsidRPr="00CA4CF8" w:rsidRDefault="00397B0E" w:rsidP="003D7A02">
      <w:pPr>
        <w:pStyle w:val="af5"/>
        <w:tabs>
          <w:tab w:val="left" w:pos="9639"/>
        </w:tabs>
        <w:autoSpaceDE/>
        <w:autoSpaceDN/>
        <w:spacing w:line="360" w:lineRule="auto"/>
        <w:ind w:firstLine="480"/>
        <w:jc w:val="left"/>
        <w:rPr>
          <w:rFonts w:ascii="Times New Roman" w:cs="Times New Roman"/>
          <w:noProof w:val="0"/>
          <w:kern w:val="2"/>
          <w:sz w:val="24"/>
          <w:szCs w:val="24"/>
        </w:rPr>
      </w:pPr>
      <w:r w:rsidRPr="00CA4CF8">
        <w:rPr>
          <w:rFonts w:ascii="Times New Roman" w:cs="Times New Roman"/>
          <w:noProof w:val="0"/>
          <w:kern w:val="2"/>
          <w:sz w:val="24"/>
          <w:szCs w:val="24"/>
        </w:rPr>
        <w:t>本标准制定过程中未测试国外的样品、样机。</w:t>
      </w:r>
    </w:p>
    <w:p w14:paraId="216A4C8D" w14:textId="77777777" w:rsidR="00397B0E" w:rsidRPr="00CA4CF8" w:rsidRDefault="00397B0E" w:rsidP="003D7A02">
      <w:pPr>
        <w:spacing w:line="360" w:lineRule="exact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本标准水平为国际一般水平。</w:t>
      </w:r>
    </w:p>
    <w:p w14:paraId="06078814" w14:textId="77777777" w:rsidR="00397B0E" w:rsidRPr="00CA4CF8" w:rsidRDefault="00397B0E" w:rsidP="00C94A25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七、在标准体系中的位置，与现行相关法律、法规、规章及相关标准的协调性</w:t>
      </w:r>
    </w:p>
    <w:p w14:paraId="0A3E3E4F" w14:textId="763D6CDE" w:rsidR="00397B0E" w:rsidRPr="00154E41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154E41">
        <w:rPr>
          <w:sz w:val="24"/>
          <w:szCs w:val="24"/>
        </w:rPr>
        <w:t>本标准属于农业机械标准体系</w:t>
      </w:r>
      <w:r w:rsidR="00154E41" w:rsidRPr="00154E41">
        <w:rPr>
          <w:rFonts w:hint="eastAsia"/>
          <w:sz w:val="24"/>
          <w:szCs w:val="24"/>
        </w:rPr>
        <w:t>基础类</w:t>
      </w:r>
      <w:r w:rsidRPr="00154E41">
        <w:rPr>
          <w:sz w:val="24"/>
          <w:szCs w:val="24"/>
        </w:rPr>
        <w:t>。</w:t>
      </w:r>
    </w:p>
    <w:p w14:paraId="10E9065D" w14:textId="77777777" w:rsidR="00397B0E" w:rsidRPr="00CA4CF8" w:rsidRDefault="00397B0E" w:rsidP="003D7A02">
      <w:pPr>
        <w:spacing w:line="440" w:lineRule="exact"/>
        <w:ind w:firstLineChars="200" w:firstLine="480"/>
        <w:outlineLvl w:val="0"/>
        <w:rPr>
          <w:sz w:val="24"/>
          <w:szCs w:val="24"/>
        </w:rPr>
      </w:pPr>
      <w:r w:rsidRPr="00CA4CF8">
        <w:rPr>
          <w:sz w:val="24"/>
          <w:szCs w:val="24"/>
        </w:rPr>
        <w:t>本标准与现行相关法律、法规、规章及相关标准协调一致。</w:t>
      </w:r>
    </w:p>
    <w:p w14:paraId="56A5D0F6" w14:textId="77777777" w:rsidR="00397B0E" w:rsidRPr="00CA4CF8" w:rsidRDefault="00397B0E" w:rsidP="00C94A25">
      <w:pPr>
        <w:spacing w:line="38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八</w:t>
      </w:r>
      <w:r w:rsidRPr="00CA4CF8">
        <w:rPr>
          <w:rFonts w:eastAsia="黑体"/>
          <w:sz w:val="24"/>
          <w:szCs w:val="24"/>
        </w:rPr>
        <w:t xml:space="preserve">  </w:t>
      </w:r>
      <w:r w:rsidRPr="00CA4CF8">
        <w:rPr>
          <w:rFonts w:eastAsia="黑体"/>
          <w:sz w:val="24"/>
          <w:szCs w:val="24"/>
        </w:rPr>
        <w:t>重大分歧意见的处理经过和依据</w:t>
      </w:r>
    </w:p>
    <w:p w14:paraId="324E4988" w14:textId="77777777" w:rsidR="00397B0E" w:rsidRPr="00CA4CF8" w:rsidRDefault="00397B0E" w:rsidP="00C94A25">
      <w:pPr>
        <w:spacing w:line="380" w:lineRule="exact"/>
        <w:outlineLvl w:val="0"/>
        <w:rPr>
          <w:sz w:val="24"/>
          <w:szCs w:val="24"/>
        </w:rPr>
      </w:pPr>
      <w:r w:rsidRPr="00CA4CF8">
        <w:rPr>
          <w:rFonts w:eastAsia="黑体"/>
          <w:sz w:val="24"/>
          <w:szCs w:val="24"/>
        </w:rPr>
        <w:t xml:space="preserve">   </w:t>
      </w:r>
      <w:r w:rsidRPr="00CA4CF8">
        <w:rPr>
          <w:sz w:val="24"/>
          <w:szCs w:val="24"/>
        </w:rPr>
        <w:t xml:space="preserve"> </w:t>
      </w:r>
      <w:r w:rsidRPr="00CA4CF8">
        <w:rPr>
          <w:sz w:val="24"/>
          <w:szCs w:val="24"/>
        </w:rPr>
        <w:t>无。</w:t>
      </w:r>
    </w:p>
    <w:p w14:paraId="0067A9EC" w14:textId="77777777" w:rsidR="00397B0E" w:rsidRPr="00CA4CF8" w:rsidRDefault="00397B0E" w:rsidP="00C94A25">
      <w:pPr>
        <w:spacing w:line="38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九</w:t>
      </w:r>
      <w:r w:rsidRPr="00CA4CF8">
        <w:rPr>
          <w:rFonts w:eastAsia="黑体"/>
          <w:sz w:val="24"/>
          <w:szCs w:val="24"/>
        </w:rPr>
        <w:t xml:space="preserve">  </w:t>
      </w:r>
      <w:r w:rsidRPr="00CA4CF8">
        <w:rPr>
          <w:rFonts w:eastAsia="黑体"/>
          <w:sz w:val="24"/>
          <w:szCs w:val="24"/>
        </w:rPr>
        <w:t>标准性质的建议说明</w:t>
      </w:r>
    </w:p>
    <w:p w14:paraId="23EE691A" w14:textId="7777777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建议本标准的性质为推荐性国家标准。</w:t>
      </w:r>
    </w:p>
    <w:p w14:paraId="0C42BDED" w14:textId="77777777" w:rsidR="00397B0E" w:rsidRPr="00CA4CF8" w:rsidRDefault="00397B0E" w:rsidP="00C94A25">
      <w:pPr>
        <w:spacing w:line="38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十</w:t>
      </w:r>
      <w:r w:rsidRPr="00CA4CF8">
        <w:rPr>
          <w:rFonts w:eastAsia="黑体"/>
          <w:sz w:val="24"/>
          <w:szCs w:val="24"/>
        </w:rPr>
        <w:t xml:space="preserve">  </w:t>
      </w:r>
      <w:r w:rsidRPr="00CA4CF8">
        <w:rPr>
          <w:rFonts w:eastAsia="黑体"/>
          <w:sz w:val="24"/>
          <w:szCs w:val="24"/>
        </w:rPr>
        <w:t>贯彻标准的要求和措施建议</w:t>
      </w:r>
    </w:p>
    <w:p w14:paraId="777CE6CA" w14:textId="77777777" w:rsidR="00397B0E" w:rsidRPr="00CA4CF8" w:rsidRDefault="00397B0E" w:rsidP="003D7A02">
      <w:pPr>
        <w:spacing w:line="360" w:lineRule="auto"/>
        <w:ind w:firstLineChars="200" w:firstLine="480"/>
        <w:rPr>
          <w:sz w:val="24"/>
          <w:szCs w:val="24"/>
        </w:rPr>
      </w:pPr>
      <w:r w:rsidRPr="00CA4CF8">
        <w:rPr>
          <w:sz w:val="24"/>
          <w:szCs w:val="24"/>
        </w:rPr>
        <w:t>建议本标准批准发布</w:t>
      </w:r>
      <w:r w:rsidRPr="00CA4CF8">
        <w:rPr>
          <w:sz w:val="24"/>
          <w:szCs w:val="24"/>
        </w:rPr>
        <w:t>6</w:t>
      </w:r>
      <w:r w:rsidRPr="00CA4CF8">
        <w:rPr>
          <w:sz w:val="24"/>
          <w:szCs w:val="24"/>
        </w:rPr>
        <w:t>个月后实施。</w:t>
      </w:r>
    </w:p>
    <w:p w14:paraId="0DAECE58" w14:textId="77777777" w:rsidR="00397B0E" w:rsidRPr="00CA4CF8" w:rsidRDefault="00397B0E" w:rsidP="00C94A25">
      <w:pPr>
        <w:spacing w:line="38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十一</w:t>
      </w:r>
      <w:r w:rsidRPr="00CA4CF8">
        <w:rPr>
          <w:rFonts w:eastAsia="黑体"/>
          <w:sz w:val="24"/>
          <w:szCs w:val="24"/>
        </w:rPr>
        <w:t xml:space="preserve">  </w:t>
      </w:r>
      <w:r w:rsidRPr="00CA4CF8">
        <w:rPr>
          <w:rFonts w:eastAsia="黑体"/>
          <w:sz w:val="24"/>
          <w:szCs w:val="24"/>
        </w:rPr>
        <w:t>废止现行相关标准的建议</w:t>
      </w:r>
    </w:p>
    <w:p w14:paraId="062EBC4C" w14:textId="77777777" w:rsidR="00397B0E" w:rsidRPr="00CA4CF8" w:rsidRDefault="00397B0E" w:rsidP="003D7A02">
      <w:pPr>
        <w:spacing w:line="380" w:lineRule="exact"/>
        <w:ind w:firstLineChars="200" w:firstLine="480"/>
        <w:outlineLvl w:val="0"/>
        <w:rPr>
          <w:sz w:val="24"/>
          <w:szCs w:val="24"/>
        </w:rPr>
      </w:pPr>
      <w:r w:rsidRPr="00CA4CF8">
        <w:rPr>
          <w:sz w:val="24"/>
          <w:szCs w:val="24"/>
        </w:rPr>
        <w:t>无。</w:t>
      </w:r>
    </w:p>
    <w:p w14:paraId="49FA572C" w14:textId="77777777" w:rsidR="00397B0E" w:rsidRPr="00CA4CF8" w:rsidRDefault="00397B0E" w:rsidP="00C94A25">
      <w:pPr>
        <w:spacing w:line="440" w:lineRule="exact"/>
        <w:outlineLvl w:val="0"/>
        <w:rPr>
          <w:rFonts w:eastAsia="黑体"/>
          <w:sz w:val="24"/>
          <w:szCs w:val="24"/>
        </w:rPr>
      </w:pPr>
      <w:r w:rsidRPr="00CA4CF8">
        <w:rPr>
          <w:rFonts w:eastAsia="黑体"/>
          <w:sz w:val="24"/>
          <w:szCs w:val="24"/>
        </w:rPr>
        <w:t>十二、</w:t>
      </w:r>
      <w:r w:rsidRPr="00CA4CF8">
        <w:rPr>
          <w:rFonts w:eastAsia="黑体"/>
          <w:sz w:val="24"/>
          <w:szCs w:val="24"/>
        </w:rPr>
        <w:t xml:space="preserve"> </w:t>
      </w:r>
      <w:r w:rsidRPr="00CA4CF8">
        <w:rPr>
          <w:rFonts w:eastAsia="黑体"/>
          <w:sz w:val="24"/>
          <w:szCs w:val="24"/>
        </w:rPr>
        <w:t>其他应予说明的事项</w:t>
      </w:r>
    </w:p>
    <w:p w14:paraId="23EF093B" w14:textId="77777777" w:rsidR="00397B0E" w:rsidRPr="00CA4CF8" w:rsidRDefault="00787E40" w:rsidP="003D7A0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kern w:val="0"/>
          <w:sz w:val="24"/>
          <w:szCs w:val="24"/>
        </w:rPr>
      </w:pPr>
      <w:r w:rsidRPr="00CA4CF8">
        <w:rPr>
          <w:sz w:val="24"/>
          <w:szCs w:val="24"/>
        </w:rPr>
        <w:t>无</w:t>
      </w:r>
      <w:r w:rsidR="00397B0E" w:rsidRPr="00CA4CF8">
        <w:rPr>
          <w:sz w:val="24"/>
          <w:szCs w:val="24"/>
        </w:rPr>
        <w:t>。</w:t>
      </w:r>
    </w:p>
    <w:p w14:paraId="2441D289" w14:textId="77777777" w:rsidR="00397B0E" w:rsidRPr="00CA4CF8" w:rsidRDefault="00397B0E" w:rsidP="00D4234C">
      <w:pPr>
        <w:spacing w:line="360" w:lineRule="auto"/>
        <w:rPr>
          <w:b/>
          <w:bCs/>
          <w:sz w:val="24"/>
          <w:szCs w:val="24"/>
        </w:rPr>
      </w:pPr>
    </w:p>
    <w:sectPr w:rsidR="00397B0E" w:rsidRPr="00CA4CF8" w:rsidSect="005159A2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A4AC1" w14:textId="77777777" w:rsidR="00E54680" w:rsidRDefault="00E54680">
      <w:r>
        <w:separator/>
      </w:r>
    </w:p>
  </w:endnote>
  <w:endnote w:type="continuationSeparator" w:id="0">
    <w:p w14:paraId="41A02C5A" w14:textId="77777777" w:rsidR="00E54680" w:rsidRDefault="00E5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32616" w14:textId="77777777" w:rsidR="00397B0E" w:rsidRDefault="00397B0E" w:rsidP="00C1582D">
    <w:pPr>
      <w:pStyle w:val="ad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30D86">
      <w:rPr>
        <w:rStyle w:val="ae"/>
        <w:noProof/>
      </w:rPr>
      <w:t>1</w:t>
    </w:r>
    <w:r>
      <w:rPr>
        <w:rStyle w:val="ae"/>
      </w:rPr>
      <w:fldChar w:fldCharType="end"/>
    </w:r>
  </w:p>
  <w:p w14:paraId="1158E79F" w14:textId="77777777" w:rsidR="00397B0E" w:rsidRDefault="00397B0E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95EDD" w14:textId="77777777" w:rsidR="00E54680" w:rsidRDefault="00E54680">
      <w:r>
        <w:separator/>
      </w:r>
    </w:p>
  </w:footnote>
  <w:footnote w:type="continuationSeparator" w:id="0">
    <w:p w14:paraId="6DDAA5A0" w14:textId="77777777" w:rsidR="00E54680" w:rsidRDefault="00E54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1166"/>
    <w:multiLevelType w:val="hybridMultilevel"/>
    <w:tmpl w:val="83363178"/>
    <w:lvl w:ilvl="0" w:tplc="5606B59A">
      <w:start w:val="1"/>
      <w:numFmt w:val="decimalEnclosedCircle"/>
      <w:lvlText w:val="%1"/>
      <w:lvlJc w:val="left"/>
      <w:pPr>
        <w:ind w:left="840" w:hanging="360"/>
      </w:pPr>
      <w:rPr>
        <w:rFonts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0B322F3"/>
    <w:multiLevelType w:val="hybridMultilevel"/>
    <w:tmpl w:val="0734C9C8"/>
    <w:lvl w:ilvl="0" w:tplc="D160DD08">
      <w:start w:val="1"/>
      <w:numFmt w:val="decimal"/>
      <w:lvlText w:val="%1）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6CEA2025"/>
    <w:multiLevelType w:val="multilevel"/>
    <w:tmpl w:val="F552D2D4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pStyle w:val="a0"/>
      <w:suff w:val="nothing"/>
      <w:lvlText w:val="%1%2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2"/>
      <w:suff w:val="nothing"/>
      <w:lvlText w:val="%1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3"/>
      <w:suff w:val="nothing"/>
      <w:lvlText w:val="%1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4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5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3C3"/>
    <w:rsid w:val="000063EB"/>
    <w:rsid w:val="00007D2F"/>
    <w:rsid w:val="00014380"/>
    <w:rsid w:val="000274D4"/>
    <w:rsid w:val="00032E2E"/>
    <w:rsid w:val="00033670"/>
    <w:rsid w:val="00033776"/>
    <w:rsid w:val="00035CB2"/>
    <w:rsid w:val="000411A5"/>
    <w:rsid w:val="000415E6"/>
    <w:rsid w:val="000417D7"/>
    <w:rsid w:val="00045940"/>
    <w:rsid w:val="00045B2F"/>
    <w:rsid w:val="000476FB"/>
    <w:rsid w:val="00050106"/>
    <w:rsid w:val="000504D2"/>
    <w:rsid w:val="000541C2"/>
    <w:rsid w:val="00055DF7"/>
    <w:rsid w:val="00065C28"/>
    <w:rsid w:val="000670AF"/>
    <w:rsid w:val="000703BD"/>
    <w:rsid w:val="00070C81"/>
    <w:rsid w:val="00071847"/>
    <w:rsid w:val="000730B6"/>
    <w:rsid w:val="000748E1"/>
    <w:rsid w:val="00080D02"/>
    <w:rsid w:val="000817F8"/>
    <w:rsid w:val="00081BEE"/>
    <w:rsid w:val="00083E3E"/>
    <w:rsid w:val="00091116"/>
    <w:rsid w:val="00093F02"/>
    <w:rsid w:val="00096CC5"/>
    <w:rsid w:val="000A746A"/>
    <w:rsid w:val="000B293F"/>
    <w:rsid w:val="000B7B8D"/>
    <w:rsid w:val="000C1327"/>
    <w:rsid w:val="000C3F2B"/>
    <w:rsid w:val="000D0A0C"/>
    <w:rsid w:val="000D3A0C"/>
    <w:rsid w:val="001046DB"/>
    <w:rsid w:val="00105F8D"/>
    <w:rsid w:val="00113D54"/>
    <w:rsid w:val="00114639"/>
    <w:rsid w:val="00115E1B"/>
    <w:rsid w:val="00120385"/>
    <w:rsid w:val="001302F2"/>
    <w:rsid w:val="00130D86"/>
    <w:rsid w:val="00132CC3"/>
    <w:rsid w:val="00134565"/>
    <w:rsid w:val="001435F0"/>
    <w:rsid w:val="001439DA"/>
    <w:rsid w:val="00144A24"/>
    <w:rsid w:val="00154E41"/>
    <w:rsid w:val="00160BD7"/>
    <w:rsid w:val="00162E40"/>
    <w:rsid w:val="001657BC"/>
    <w:rsid w:val="00176D68"/>
    <w:rsid w:val="00177237"/>
    <w:rsid w:val="00181158"/>
    <w:rsid w:val="001A4CF0"/>
    <w:rsid w:val="001A5C04"/>
    <w:rsid w:val="001B6CD5"/>
    <w:rsid w:val="001B75B7"/>
    <w:rsid w:val="001D0104"/>
    <w:rsid w:val="001D1739"/>
    <w:rsid w:val="001D68DC"/>
    <w:rsid w:val="001E0FCB"/>
    <w:rsid w:val="001E3EE6"/>
    <w:rsid w:val="001E7894"/>
    <w:rsid w:val="001F2651"/>
    <w:rsid w:val="001F7744"/>
    <w:rsid w:val="0021030F"/>
    <w:rsid w:val="002166F5"/>
    <w:rsid w:val="00220C7D"/>
    <w:rsid w:val="0023313D"/>
    <w:rsid w:val="0023473C"/>
    <w:rsid w:val="00235F02"/>
    <w:rsid w:val="0024061A"/>
    <w:rsid w:val="0024113F"/>
    <w:rsid w:val="00242E7D"/>
    <w:rsid w:val="002439A7"/>
    <w:rsid w:val="002528DC"/>
    <w:rsid w:val="00260A74"/>
    <w:rsid w:val="00262950"/>
    <w:rsid w:val="0026527F"/>
    <w:rsid w:val="0027563B"/>
    <w:rsid w:val="00280BC1"/>
    <w:rsid w:val="002829C8"/>
    <w:rsid w:val="00285C32"/>
    <w:rsid w:val="00297DDC"/>
    <w:rsid w:val="002A2B6D"/>
    <w:rsid w:val="002A731C"/>
    <w:rsid w:val="002A794B"/>
    <w:rsid w:val="002A7B25"/>
    <w:rsid w:val="002B2F3B"/>
    <w:rsid w:val="002B3588"/>
    <w:rsid w:val="002B6940"/>
    <w:rsid w:val="002C4594"/>
    <w:rsid w:val="002C46E3"/>
    <w:rsid w:val="002D2191"/>
    <w:rsid w:val="002D3F48"/>
    <w:rsid w:val="003007C8"/>
    <w:rsid w:val="00300E60"/>
    <w:rsid w:val="003055EB"/>
    <w:rsid w:val="00312B77"/>
    <w:rsid w:val="00316E95"/>
    <w:rsid w:val="003212BB"/>
    <w:rsid w:val="0032476F"/>
    <w:rsid w:val="00326E4E"/>
    <w:rsid w:val="0033192F"/>
    <w:rsid w:val="00335096"/>
    <w:rsid w:val="00340D89"/>
    <w:rsid w:val="00344B40"/>
    <w:rsid w:val="003530A0"/>
    <w:rsid w:val="003544EA"/>
    <w:rsid w:val="00354D8B"/>
    <w:rsid w:val="00367C19"/>
    <w:rsid w:val="003713E5"/>
    <w:rsid w:val="003775FB"/>
    <w:rsid w:val="00380DF1"/>
    <w:rsid w:val="0039294B"/>
    <w:rsid w:val="00395212"/>
    <w:rsid w:val="0039632E"/>
    <w:rsid w:val="00397B0E"/>
    <w:rsid w:val="003A39BC"/>
    <w:rsid w:val="003A61E1"/>
    <w:rsid w:val="003A7CD9"/>
    <w:rsid w:val="003B0273"/>
    <w:rsid w:val="003C05E3"/>
    <w:rsid w:val="003D4833"/>
    <w:rsid w:val="003D7A02"/>
    <w:rsid w:val="003E2045"/>
    <w:rsid w:val="003E55EF"/>
    <w:rsid w:val="003E7C30"/>
    <w:rsid w:val="003F3468"/>
    <w:rsid w:val="0040754C"/>
    <w:rsid w:val="0041268E"/>
    <w:rsid w:val="004138EE"/>
    <w:rsid w:val="00413DD8"/>
    <w:rsid w:val="00417C67"/>
    <w:rsid w:val="00426915"/>
    <w:rsid w:val="00427689"/>
    <w:rsid w:val="004276FD"/>
    <w:rsid w:val="0043349A"/>
    <w:rsid w:val="0043506E"/>
    <w:rsid w:val="00441C55"/>
    <w:rsid w:val="00450626"/>
    <w:rsid w:val="00452DFA"/>
    <w:rsid w:val="00456B2E"/>
    <w:rsid w:val="00461DC6"/>
    <w:rsid w:val="00464941"/>
    <w:rsid w:val="004658CF"/>
    <w:rsid w:val="00471844"/>
    <w:rsid w:val="00471AD7"/>
    <w:rsid w:val="00474E1E"/>
    <w:rsid w:val="00477A3E"/>
    <w:rsid w:val="004823B8"/>
    <w:rsid w:val="004856BB"/>
    <w:rsid w:val="00496184"/>
    <w:rsid w:val="0049666A"/>
    <w:rsid w:val="0049721F"/>
    <w:rsid w:val="004972AB"/>
    <w:rsid w:val="004A3A6E"/>
    <w:rsid w:val="004A3C69"/>
    <w:rsid w:val="004B583C"/>
    <w:rsid w:val="004B79D7"/>
    <w:rsid w:val="004C7450"/>
    <w:rsid w:val="004D1F91"/>
    <w:rsid w:val="004D229A"/>
    <w:rsid w:val="004D3567"/>
    <w:rsid w:val="004E367C"/>
    <w:rsid w:val="004F02A8"/>
    <w:rsid w:val="004F0564"/>
    <w:rsid w:val="004F3A94"/>
    <w:rsid w:val="004F4B42"/>
    <w:rsid w:val="004F4FD9"/>
    <w:rsid w:val="004F563F"/>
    <w:rsid w:val="0050584F"/>
    <w:rsid w:val="00505978"/>
    <w:rsid w:val="00505DC6"/>
    <w:rsid w:val="00506470"/>
    <w:rsid w:val="00506A23"/>
    <w:rsid w:val="00507515"/>
    <w:rsid w:val="0051015E"/>
    <w:rsid w:val="005102D5"/>
    <w:rsid w:val="00513F38"/>
    <w:rsid w:val="005145B4"/>
    <w:rsid w:val="0051525F"/>
    <w:rsid w:val="00515621"/>
    <w:rsid w:val="005159A2"/>
    <w:rsid w:val="005162D1"/>
    <w:rsid w:val="0051692B"/>
    <w:rsid w:val="005272DC"/>
    <w:rsid w:val="0053225F"/>
    <w:rsid w:val="00533C4C"/>
    <w:rsid w:val="00534117"/>
    <w:rsid w:val="00540BAE"/>
    <w:rsid w:val="00541869"/>
    <w:rsid w:val="0054326E"/>
    <w:rsid w:val="00543920"/>
    <w:rsid w:val="005531C1"/>
    <w:rsid w:val="00557AEE"/>
    <w:rsid w:val="005652E0"/>
    <w:rsid w:val="005711C4"/>
    <w:rsid w:val="005718EE"/>
    <w:rsid w:val="00571A4A"/>
    <w:rsid w:val="00574331"/>
    <w:rsid w:val="005949D3"/>
    <w:rsid w:val="005A4CE7"/>
    <w:rsid w:val="005A58C8"/>
    <w:rsid w:val="005A6B3A"/>
    <w:rsid w:val="005B22D0"/>
    <w:rsid w:val="005B2C50"/>
    <w:rsid w:val="005B536B"/>
    <w:rsid w:val="005B7329"/>
    <w:rsid w:val="005B7F92"/>
    <w:rsid w:val="005C1227"/>
    <w:rsid w:val="005C4AF7"/>
    <w:rsid w:val="005C4B26"/>
    <w:rsid w:val="005C6328"/>
    <w:rsid w:val="005D55A6"/>
    <w:rsid w:val="005D59CC"/>
    <w:rsid w:val="005D684E"/>
    <w:rsid w:val="005E4498"/>
    <w:rsid w:val="005F022E"/>
    <w:rsid w:val="005F7295"/>
    <w:rsid w:val="005F7EA0"/>
    <w:rsid w:val="00603A44"/>
    <w:rsid w:val="00614585"/>
    <w:rsid w:val="00615035"/>
    <w:rsid w:val="00615767"/>
    <w:rsid w:val="0061648F"/>
    <w:rsid w:val="00623453"/>
    <w:rsid w:val="006243D7"/>
    <w:rsid w:val="0063092C"/>
    <w:rsid w:val="006379FD"/>
    <w:rsid w:val="00645BA6"/>
    <w:rsid w:val="00645DCC"/>
    <w:rsid w:val="006473A3"/>
    <w:rsid w:val="00656DFE"/>
    <w:rsid w:val="006645CB"/>
    <w:rsid w:val="006646B5"/>
    <w:rsid w:val="00666E74"/>
    <w:rsid w:val="00667A75"/>
    <w:rsid w:val="006702FF"/>
    <w:rsid w:val="00674D90"/>
    <w:rsid w:val="00675A2C"/>
    <w:rsid w:val="00677BD7"/>
    <w:rsid w:val="00681F20"/>
    <w:rsid w:val="00682984"/>
    <w:rsid w:val="00687C3F"/>
    <w:rsid w:val="00690F24"/>
    <w:rsid w:val="006A1623"/>
    <w:rsid w:val="006A5E66"/>
    <w:rsid w:val="006A672D"/>
    <w:rsid w:val="006B4A77"/>
    <w:rsid w:val="006C1717"/>
    <w:rsid w:val="006C1FF5"/>
    <w:rsid w:val="006C20AB"/>
    <w:rsid w:val="006C59FC"/>
    <w:rsid w:val="006E24B8"/>
    <w:rsid w:val="006E2B99"/>
    <w:rsid w:val="006F4313"/>
    <w:rsid w:val="006F7CC6"/>
    <w:rsid w:val="0070055A"/>
    <w:rsid w:val="0070320D"/>
    <w:rsid w:val="007066EE"/>
    <w:rsid w:val="00714F1A"/>
    <w:rsid w:val="00715E32"/>
    <w:rsid w:val="00720250"/>
    <w:rsid w:val="00721C0E"/>
    <w:rsid w:val="00731FD4"/>
    <w:rsid w:val="00735BEC"/>
    <w:rsid w:val="00735EA1"/>
    <w:rsid w:val="00736903"/>
    <w:rsid w:val="00737D7D"/>
    <w:rsid w:val="00744E68"/>
    <w:rsid w:val="0074509E"/>
    <w:rsid w:val="0074599F"/>
    <w:rsid w:val="007467C3"/>
    <w:rsid w:val="00753A23"/>
    <w:rsid w:val="007630F0"/>
    <w:rsid w:val="00765E65"/>
    <w:rsid w:val="0076615D"/>
    <w:rsid w:val="007718B1"/>
    <w:rsid w:val="007745E7"/>
    <w:rsid w:val="00787E40"/>
    <w:rsid w:val="00790922"/>
    <w:rsid w:val="007A57F8"/>
    <w:rsid w:val="007B01D2"/>
    <w:rsid w:val="007B2044"/>
    <w:rsid w:val="007B250A"/>
    <w:rsid w:val="007B7337"/>
    <w:rsid w:val="007B783E"/>
    <w:rsid w:val="007C6939"/>
    <w:rsid w:val="007C77E9"/>
    <w:rsid w:val="007D0838"/>
    <w:rsid w:val="007D60C5"/>
    <w:rsid w:val="007E7735"/>
    <w:rsid w:val="00803F38"/>
    <w:rsid w:val="00805618"/>
    <w:rsid w:val="00806017"/>
    <w:rsid w:val="00807699"/>
    <w:rsid w:val="00814C58"/>
    <w:rsid w:val="0082210F"/>
    <w:rsid w:val="0082243E"/>
    <w:rsid w:val="00826785"/>
    <w:rsid w:val="00827D8A"/>
    <w:rsid w:val="0083441E"/>
    <w:rsid w:val="008434F7"/>
    <w:rsid w:val="00843790"/>
    <w:rsid w:val="00847DB3"/>
    <w:rsid w:val="0085029D"/>
    <w:rsid w:val="00853AB8"/>
    <w:rsid w:val="008608F7"/>
    <w:rsid w:val="0086169D"/>
    <w:rsid w:val="00863B16"/>
    <w:rsid w:val="00873908"/>
    <w:rsid w:val="00877BE9"/>
    <w:rsid w:val="00881DD6"/>
    <w:rsid w:val="00883BB3"/>
    <w:rsid w:val="0088400B"/>
    <w:rsid w:val="008856D7"/>
    <w:rsid w:val="00885FD7"/>
    <w:rsid w:val="00895683"/>
    <w:rsid w:val="00897563"/>
    <w:rsid w:val="008A10C8"/>
    <w:rsid w:val="008A6A58"/>
    <w:rsid w:val="008B47D5"/>
    <w:rsid w:val="008B5468"/>
    <w:rsid w:val="008C4ED2"/>
    <w:rsid w:val="008C68F3"/>
    <w:rsid w:val="008D476F"/>
    <w:rsid w:val="008D64F6"/>
    <w:rsid w:val="008D727C"/>
    <w:rsid w:val="008D7D30"/>
    <w:rsid w:val="008E5ACD"/>
    <w:rsid w:val="008E6B23"/>
    <w:rsid w:val="008E7F30"/>
    <w:rsid w:val="008F02DA"/>
    <w:rsid w:val="008F3206"/>
    <w:rsid w:val="008F7190"/>
    <w:rsid w:val="0090182B"/>
    <w:rsid w:val="00907A96"/>
    <w:rsid w:val="00912C4D"/>
    <w:rsid w:val="009154A8"/>
    <w:rsid w:val="00921B59"/>
    <w:rsid w:val="00933E74"/>
    <w:rsid w:val="009446B0"/>
    <w:rsid w:val="00945AC8"/>
    <w:rsid w:val="00947902"/>
    <w:rsid w:val="0095683A"/>
    <w:rsid w:val="00960341"/>
    <w:rsid w:val="00960B8B"/>
    <w:rsid w:val="009610FF"/>
    <w:rsid w:val="00963198"/>
    <w:rsid w:val="009753FD"/>
    <w:rsid w:val="009776E3"/>
    <w:rsid w:val="009833E6"/>
    <w:rsid w:val="00987637"/>
    <w:rsid w:val="00994EB4"/>
    <w:rsid w:val="0099596F"/>
    <w:rsid w:val="009A7CA2"/>
    <w:rsid w:val="009B0BB1"/>
    <w:rsid w:val="009B207B"/>
    <w:rsid w:val="009B3F12"/>
    <w:rsid w:val="009B6186"/>
    <w:rsid w:val="009C5CE8"/>
    <w:rsid w:val="009C69DF"/>
    <w:rsid w:val="009C73C3"/>
    <w:rsid w:val="009C755B"/>
    <w:rsid w:val="009D4728"/>
    <w:rsid w:val="009E018E"/>
    <w:rsid w:val="009E26AE"/>
    <w:rsid w:val="009E351E"/>
    <w:rsid w:val="009E3E40"/>
    <w:rsid w:val="009E570B"/>
    <w:rsid w:val="009F4C35"/>
    <w:rsid w:val="00A028C5"/>
    <w:rsid w:val="00A02FD0"/>
    <w:rsid w:val="00A119A6"/>
    <w:rsid w:val="00A12841"/>
    <w:rsid w:val="00A132F5"/>
    <w:rsid w:val="00A2028B"/>
    <w:rsid w:val="00A20705"/>
    <w:rsid w:val="00A22387"/>
    <w:rsid w:val="00A229CF"/>
    <w:rsid w:val="00A22C33"/>
    <w:rsid w:val="00A251C1"/>
    <w:rsid w:val="00A27678"/>
    <w:rsid w:val="00A33E67"/>
    <w:rsid w:val="00A41FF7"/>
    <w:rsid w:val="00A44B6A"/>
    <w:rsid w:val="00A50E80"/>
    <w:rsid w:val="00A54066"/>
    <w:rsid w:val="00A559BA"/>
    <w:rsid w:val="00A56199"/>
    <w:rsid w:val="00A61F12"/>
    <w:rsid w:val="00A631BB"/>
    <w:rsid w:val="00A6649D"/>
    <w:rsid w:val="00A666B4"/>
    <w:rsid w:val="00A710FA"/>
    <w:rsid w:val="00A77CB7"/>
    <w:rsid w:val="00A8273B"/>
    <w:rsid w:val="00A82750"/>
    <w:rsid w:val="00A90BDF"/>
    <w:rsid w:val="00A96FEF"/>
    <w:rsid w:val="00AB273D"/>
    <w:rsid w:val="00AB5027"/>
    <w:rsid w:val="00AB5953"/>
    <w:rsid w:val="00AC1CB5"/>
    <w:rsid w:val="00AC54D1"/>
    <w:rsid w:val="00AD1E6F"/>
    <w:rsid w:val="00AD72BE"/>
    <w:rsid w:val="00AE0A3D"/>
    <w:rsid w:val="00AE20E0"/>
    <w:rsid w:val="00AE3606"/>
    <w:rsid w:val="00AE37A2"/>
    <w:rsid w:val="00AF07DC"/>
    <w:rsid w:val="00AF0E25"/>
    <w:rsid w:val="00AF55B3"/>
    <w:rsid w:val="00B017C8"/>
    <w:rsid w:val="00B037B3"/>
    <w:rsid w:val="00B055FA"/>
    <w:rsid w:val="00B06A32"/>
    <w:rsid w:val="00B1290B"/>
    <w:rsid w:val="00B12987"/>
    <w:rsid w:val="00B1628D"/>
    <w:rsid w:val="00B21FF4"/>
    <w:rsid w:val="00B23405"/>
    <w:rsid w:val="00B24B05"/>
    <w:rsid w:val="00B24BBB"/>
    <w:rsid w:val="00B30D2D"/>
    <w:rsid w:val="00B323CE"/>
    <w:rsid w:val="00B3705C"/>
    <w:rsid w:val="00B377BC"/>
    <w:rsid w:val="00B41460"/>
    <w:rsid w:val="00B41666"/>
    <w:rsid w:val="00B44867"/>
    <w:rsid w:val="00B46ADA"/>
    <w:rsid w:val="00B523B0"/>
    <w:rsid w:val="00B553B7"/>
    <w:rsid w:val="00B56C3E"/>
    <w:rsid w:val="00B57095"/>
    <w:rsid w:val="00B664D1"/>
    <w:rsid w:val="00B67C9F"/>
    <w:rsid w:val="00B75EF7"/>
    <w:rsid w:val="00B766A7"/>
    <w:rsid w:val="00B77627"/>
    <w:rsid w:val="00B7797E"/>
    <w:rsid w:val="00B8003E"/>
    <w:rsid w:val="00B80720"/>
    <w:rsid w:val="00B84B64"/>
    <w:rsid w:val="00B84F0C"/>
    <w:rsid w:val="00B86603"/>
    <w:rsid w:val="00B9061B"/>
    <w:rsid w:val="00B9460E"/>
    <w:rsid w:val="00B96B83"/>
    <w:rsid w:val="00BA487F"/>
    <w:rsid w:val="00BA77BE"/>
    <w:rsid w:val="00BA78C5"/>
    <w:rsid w:val="00BB122B"/>
    <w:rsid w:val="00BB1861"/>
    <w:rsid w:val="00BB575D"/>
    <w:rsid w:val="00BC1C14"/>
    <w:rsid w:val="00BC3237"/>
    <w:rsid w:val="00BC69F4"/>
    <w:rsid w:val="00BD6D48"/>
    <w:rsid w:val="00BD7695"/>
    <w:rsid w:val="00BE726A"/>
    <w:rsid w:val="00BE7A82"/>
    <w:rsid w:val="00BF1B93"/>
    <w:rsid w:val="00BF2F23"/>
    <w:rsid w:val="00BF3590"/>
    <w:rsid w:val="00BF4CCB"/>
    <w:rsid w:val="00C002F6"/>
    <w:rsid w:val="00C00564"/>
    <w:rsid w:val="00C00632"/>
    <w:rsid w:val="00C01D5E"/>
    <w:rsid w:val="00C056CC"/>
    <w:rsid w:val="00C10BCB"/>
    <w:rsid w:val="00C123E6"/>
    <w:rsid w:val="00C1582D"/>
    <w:rsid w:val="00C15FBE"/>
    <w:rsid w:val="00C201B9"/>
    <w:rsid w:val="00C20287"/>
    <w:rsid w:val="00C30535"/>
    <w:rsid w:val="00C35F67"/>
    <w:rsid w:val="00C37B21"/>
    <w:rsid w:val="00C412A2"/>
    <w:rsid w:val="00C42A78"/>
    <w:rsid w:val="00C45664"/>
    <w:rsid w:val="00C45B9B"/>
    <w:rsid w:val="00C5013F"/>
    <w:rsid w:val="00C63CD2"/>
    <w:rsid w:val="00C6548C"/>
    <w:rsid w:val="00C664B3"/>
    <w:rsid w:val="00C73A7E"/>
    <w:rsid w:val="00C805E3"/>
    <w:rsid w:val="00C81749"/>
    <w:rsid w:val="00C92229"/>
    <w:rsid w:val="00C92EA9"/>
    <w:rsid w:val="00C94A25"/>
    <w:rsid w:val="00C9590E"/>
    <w:rsid w:val="00C970DE"/>
    <w:rsid w:val="00C978E4"/>
    <w:rsid w:val="00C97F0B"/>
    <w:rsid w:val="00CA4CF8"/>
    <w:rsid w:val="00CA63F6"/>
    <w:rsid w:val="00CB07DA"/>
    <w:rsid w:val="00CB3449"/>
    <w:rsid w:val="00CC518E"/>
    <w:rsid w:val="00CD347B"/>
    <w:rsid w:val="00CD79F9"/>
    <w:rsid w:val="00CE1C74"/>
    <w:rsid w:val="00CE58DC"/>
    <w:rsid w:val="00D01CCC"/>
    <w:rsid w:val="00D03ADF"/>
    <w:rsid w:val="00D0668E"/>
    <w:rsid w:val="00D250AE"/>
    <w:rsid w:val="00D34A29"/>
    <w:rsid w:val="00D34D3F"/>
    <w:rsid w:val="00D3582D"/>
    <w:rsid w:val="00D402B0"/>
    <w:rsid w:val="00D402CE"/>
    <w:rsid w:val="00D4234C"/>
    <w:rsid w:val="00D450FD"/>
    <w:rsid w:val="00D455B4"/>
    <w:rsid w:val="00D462F1"/>
    <w:rsid w:val="00D50C2F"/>
    <w:rsid w:val="00D52DF2"/>
    <w:rsid w:val="00D55304"/>
    <w:rsid w:val="00D57010"/>
    <w:rsid w:val="00D57C1E"/>
    <w:rsid w:val="00D603E0"/>
    <w:rsid w:val="00D67D44"/>
    <w:rsid w:val="00D73C35"/>
    <w:rsid w:val="00D74C9A"/>
    <w:rsid w:val="00D81B37"/>
    <w:rsid w:val="00D84418"/>
    <w:rsid w:val="00D869B7"/>
    <w:rsid w:val="00D86C5C"/>
    <w:rsid w:val="00D87A06"/>
    <w:rsid w:val="00D87E08"/>
    <w:rsid w:val="00D95EF8"/>
    <w:rsid w:val="00DA37BC"/>
    <w:rsid w:val="00DA7914"/>
    <w:rsid w:val="00DB544D"/>
    <w:rsid w:val="00DC5070"/>
    <w:rsid w:val="00DC737C"/>
    <w:rsid w:val="00DC7B11"/>
    <w:rsid w:val="00DD7B43"/>
    <w:rsid w:val="00DE1CFA"/>
    <w:rsid w:val="00DE411E"/>
    <w:rsid w:val="00DE75A8"/>
    <w:rsid w:val="00DF38F1"/>
    <w:rsid w:val="00DF7E52"/>
    <w:rsid w:val="00E00AE5"/>
    <w:rsid w:val="00E051CE"/>
    <w:rsid w:val="00E053C9"/>
    <w:rsid w:val="00E16070"/>
    <w:rsid w:val="00E22215"/>
    <w:rsid w:val="00E22940"/>
    <w:rsid w:val="00E24150"/>
    <w:rsid w:val="00E277FA"/>
    <w:rsid w:val="00E359A0"/>
    <w:rsid w:val="00E37103"/>
    <w:rsid w:val="00E4059D"/>
    <w:rsid w:val="00E4572B"/>
    <w:rsid w:val="00E515CD"/>
    <w:rsid w:val="00E52A20"/>
    <w:rsid w:val="00E54680"/>
    <w:rsid w:val="00E568BC"/>
    <w:rsid w:val="00E57714"/>
    <w:rsid w:val="00E6058D"/>
    <w:rsid w:val="00E62F1A"/>
    <w:rsid w:val="00E74113"/>
    <w:rsid w:val="00E8377B"/>
    <w:rsid w:val="00E84A32"/>
    <w:rsid w:val="00E84C19"/>
    <w:rsid w:val="00E86DF8"/>
    <w:rsid w:val="00E90952"/>
    <w:rsid w:val="00E941EF"/>
    <w:rsid w:val="00E94843"/>
    <w:rsid w:val="00E95D93"/>
    <w:rsid w:val="00EA0583"/>
    <w:rsid w:val="00EA17C2"/>
    <w:rsid w:val="00EA79A8"/>
    <w:rsid w:val="00EB0DA9"/>
    <w:rsid w:val="00EB3916"/>
    <w:rsid w:val="00EB5CE5"/>
    <w:rsid w:val="00EC2243"/>
    <w:rsid w:val="00EC24F4"/>
    <w:rsid w:val="00EE4398"/>
    <w:rsid w:val="00EE49C1"/>
    <w:rsid w:val="00EE52D9"/>
    <w:rsid w:val="00EF5B7D"/>
    <w:rsid w:val="00F01300"/>
    <w:rsid w:val="00F0212A"/>
    <w:rsid w:val="00F03D1C"/>
    <w:rsid w:val="00F14BD8"/>
    <w:rsid w:val="00F308BC"/>
    <w:rsid w:val="00F31B51"/>
    <w:rsid w:val="00F33497"/>
    <w:rsid w:val="00F3762B"/>
    <w:rsid w:val="00F42A48"/>
    <w:rsid w:val="00F542E5"/>
    <w:rsid w:val="00F5786D"/>
    <w:rsid w:val="00F74BC5"/>
    <w:rsid w:val="00F76407"/>
    <w:rsid w:val="00F83C25"/>
    <w:rsid w:val="00F8415A"/>
    <w:rsid w:val="00F90645"/>
    <w:rsid w:val="00F91CF6"/>
    <w:rsid w:val="00F922E1"/>
    <w:rsid w:val="00F92AAB"/>
    <w:rsid w:val="00F93F62"/>
    <w:rsid w:val="00FA4C88"/>
    <w:rsid w:val="00FA7756"/>
    <w:rsid w:val="00FB05D7"/>
    <w:rsid w:val="00FB3655"/>
    <w:rsid w:val="00FC28A3"/>
    <w:rsid w:val="00FC4430"/>
    <w:rsid w:val="00FD5FDA"/>
    <w:rsid w:val="00FD7A0A"/>
    <w:rsid w:val="00FE7222"/>
    <w:rsid w:val="00FE7D9B"/>
    <w:rsid w:val="00FF247B"/>
    <w:rsid w:val="00FF3FC9"/>
    <w:rsid w:val="00FF72CA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C4F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CA63F6"/>
    <w:pPr>
      <w:widowControl w:val="0"/>
      <w:jc w:val="both"/>
    </w:pPr>
    <w:rPr>
      <w:kern w:val="2"/>
      <w:sz w:val="21"/>
      <w:szCs w:val="21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封面标准名称"/>
    <w:uiPriority w:val="99"/>
    <w:rsid w:val="008C4ED2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styleId="ab">
    <w:name w:val="Plain Text"/>
    <w:basedOn w:val="a6"/>
    <w:link w:val="Char"/>
    <w:uiPriority w:val="99"/>
    <w:rsid w:val="000411A5"/>
    <w:rPr>
      <w:rFonts w:ascii="宋体" w:hAnsi="Courier New" w:cs="宋体"/>
    </w:rPr>
  </w:style>
  <w:style w:type="character" w:customStyle="1" w:styleId="Char">
    <w:name w:val="纯文本 Char"/>
    <w:link w:val="ab"/>
    <w:uiPriority w:val="99"/>
    <w:semiHidden/>
    <w:locked/>
    <w:rsid w:val="002166F5"/>
    <w:rPr>
      <w:rFonts w:ascii="宋体" w:hAnsi="Courier New" w:cs="宋体"/>
      <w:sz w:val="21"/>
      <w:szCs w:val="21"/>
    </w:rPr>
  </w:style>
  <w:style w:type="paragraph" w:styleId="ac">
    <w:name w:val="Body Text"/>
    <w:basedOn w:val="a6"/>
    <w:link w:val="Char0"/>
    <w:uiPriority w:val="99"/>
    <w:rsid w:val="008D476F"/>
    <w:pPr>
      <w:jc w:val="left"/>
    </w:pPr>
  </w:style>
  <w:style w:type="character" w:customStyle="1" w:styleId="Char0">
    <w:name w:val="正文文本 Char"/>
    <w:link w:val="ac"/>
    <w:uiPriority w:val="99"/>
    <w:semiHidden/>
    <w:locked/>
    <w:rsid w:val="002166F5"/>
    <w:rPr>
      <w:sz w:val="21"/>
      <w:szCs w:val="21"/>
    </w:rPr>
  </w:style>
  <w:style w:type="paragraph" w:styleId="ad">
    <w:name w:val="footer"/>
    <w:basedOn w:val="a6"/>
    <w:link w:val="Char1"/>
    <w:uiPriority w:val="99"/>
    <w:rsid w:val="00C1582D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d"/>
    <w:uiPriority w:val="99"/>
    <w:semiHidden/>
    <w:locked/>
    <w:rsid w:val="002166F5"/>
    <w:rPr>
      <w:sz w:val="18"/>
      <w:szCs w:val="18"/>
    </w:rPr>
  </w:style>
  <w:style w:type="character" w:styleId="ae">
    <w:name w:val="page number"/>
    <w:basedOn w:val="a7"/>
    <w:uiPriority w:val="99"/>
    <w:rsid w:val="00C1582D"/>
  </w:style>
  <w:style w:type="paragraph" w:customStyle="1" w:styleId="af">
    <w:name w:val="目次、标准名称标题"/>
    <w:basedOn w:val="a6"/>
    <w:next w:val="a6"/>
    <w:rsid w:val="00C1582D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character" w:styleId="af0">
    <w:name w:val="Hyperlink"/>
    <w:uiPriority w:val="99"/>
    <w:rsid w:val="00C92229"/>
    <w:rPr>
      <w:color w:val="auto"/>
      <w:u w:val="none"/>
      <w:effect w:val="none"/>
    </w:rPr>
  </w:style>
  <w:style w:type="character" w:customStyle="1" w:styleId="textcontents">
    <w:name w:val="textcontents"/>
    <w:basedOn w:val="a7"/>
    <w:uiPriority w:val="99"/>
    <w:rsid w:val="00B41666"/>
  </w:style>
  <w:style w:type="paragraph" w:styleId="af1">
    <w:name w:val="Body Text Indent"/>
    <w:basedOn w:val="a6"/>
    <w:link w:val="Char2"/>
    <w:uiPriority w:val="99"/>
    <w:rsid w:val="00F33497"/>
    <w:pPr>
      <w:spacing w:after="120"/>
      <w:ind w:leftChars="200" w:left="420"/>
    </w:pPr>
  </w:style>
  <w:style w:type="character" w:customStyle="1" w:styleId="Char2">
    <w:name w:val="正文文本缩进 Char"/>
    <w:link w:val="af1"/>
    <w:uiPriority w:val="99"/>
    <w:semiHidden/>
    <w:locked/>
    <w:rsid w:val="002166F5"/>
    <w:rPr>
      <w:sz w:val="21"/>
      <w:szCs w:val="21"/>
    </w:rPr>
  </w:style>
  <w:style w:type="paragraph" w:customStyle="1" w:styleId="CharCharCharCharCharChar">
    <w:name w:val="Char Char Char Char Char Char"/>
    <w:basedOn w:val="a6"/>
    <w:uiPriority w:val="99"/>
    <w:rsid w:val="00F33497"/>
    <w:pPr>
      <w:spacing w:line="360" w:lineRule="auto"/>
    </w:pPr>
    <w:rPr>
      <w:rFonts w:ascii="Tahoma" w:hAnsi="Tahoma" w:cs="Tahoma"/>
      <w:sz w:val="24"/>
      <w:szCs w:val="24"/>
    </w:rPr>
  </w:style>
  <w:style w:type="paragraph" w:styleId="af2">
    <w:name w:val="Date"/>
    <w:basedOn w:val="a6"/>
    <w:next w:val="a6"/>
    <w:link w:val="Char3"/>
    <w:uiPriority w:val="99"/>
    <w:rsid w:val="00C01D5E"/>
    <w:pPr>
      <w:ind w:leftChars="2500" w:left="100"/>
    </w:pPr>
  </w:style>
  <w:style w:type="character" w:customStyle="1" w:styleId="Char3">
    <w:name w:val="日期 Char"/>
    <w:link w:val="af2"/>
    <w:uiPriority w:val="99"/>
    <w:semiHidden/>
    <w:locked/>
    <w:rsid w:val="002166F5"/>
    <w:rPr>
      <w:sz w:val="21"/>
      <w:szCs w:val="21"/>
    </w:rPr>
  </w:style>
  <w:style w:type="paragraph" w:customStyle="1" w:styleId="Char4">
    <w:name w:val="Char"/>
    <w:basedOn w:val="a6"/>
    <w:uiPriority w:val="99"/>
    <w:rsid w:val="0043506E"/>
    <w:pPr>
      <w:spacing w:line="360" w:lineRule="auto"/>
    </w:pPr>
    <w:rPr>
      <w:rFonts w:ascii="Tahoma" w:hAnsi="Tahoma" w:cs="Tahoma"/>
      <w:sz w:val="24"/>
      <w:szCs w:val="24"/>
    </w:rPr>
  </w:style>
  <w:style w:type="paragraph" w:customStyle="1" w:styleId="a">
    <w:name w:val="前言、引言标题"/>
    <w:next w:val="a6"/>
    <w:uiPriority w:val="99"/>
    <w:rsid w:val="00B8003E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0">
    <w:name w:val="章标题"/>
    <w:next w:val="a6"/>
    <w:uiPriority w:val="99"/>
    <w:rsid w:val="00B8003E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1">
    <w:name w:val="一级条标题"/>
    <w:basedOn w:val="a0"/>
    <w:next w:val="a6"/>
    <w:uiPriority w:val="99"/>
    <w:rsid w:val="00B8003E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6"/>
    <w:uiPriority w:val="99"/>
    <w:rsid w:val="00B8003E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6"/>
    <w:uiPriority w:val="99"/>
    <w:rsid w:val="00B8003E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6"/>
    <w:uiPriority w:val="99"/>
    <w:rsid w:val="00B8003E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6"/>
    <w:uiPriority w:val="99"/>
    <w:rsid w:val="00B8003E"/>
    <w:pPr>
      <w:numPr>
        <w:ilvl w:val="6"/>
      </w:numPr>
      <w:outlineLvl w:val="6"/>
    </w:pPr>
  </w:style>
  <w:style w:type="table" w:styleId="af3">
    <w:name w:val="Table Grid"/>
    <w:basedOn w:val="a8"/>
    <w:uiPriority w:val="99"/>
    <w:rsid w:val="00F021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6"/>
    <w:uiPriority w:val="99"/>
    <w:qFormat/>
    <w:rsid w:val="002C4594"/>
    <w:pPr>
      <w:ind w:firstLineChars="200" w:firstLine="420"/>
    </w:pPr>
  </w:style>
  <w:style w:type="paragraph" w:customStyle="1" w:styleId="af5">
    <w:name w:val="段"/>
    <w:link w:val="Char5"/>
    <w:uiPriority w:val="99"/>
    <w:rsid w:val="00441C55"/>
    <w:pPr>
      <w:autoSpaceDE w:val="0"/>
      <w:autoSpaceDN w:val="0"/>
      <w:ind w:firstLineChars="200" w:firstLine="200"/>
      <w:jc w:val="both"/>
    </w:pPr>
    <w:rPr>
      <w:rFonts w:ascii="宋体" w:cs="宋体"/>
      <w:noProof/>
      <w:sz w:val="21"/>
      <w:szCs w:val="21"/>
    </w:rPr>
  </w:style>
  <w:style w:type="character" w:customStyle="1" w:styleId="Char5">
    <w:name w:val="段 Char"/>
    <w:link w:val="af5"/>
    <w:uiPriority w:val="99"/>
    <w:locked/>
    <w:rsid w:val="00441C55"/>
    <w:rPr>
      <w:rFonts w:ascii="宋体" w:cs="宋体"/>
      <w:noProof/>
      <w:sz w:val="21"/>
      <w:szCs w:val="21"/>
      <w:lang w:val="en-US" w:eastAsia="zh-CN"/>
    </w:rPr>
  </w:style>
  <w:style w:type="paragraph" w:customStyle="1" w:styleId="CharChar3">
    <w:name w:val="Char Char3"/>
    <w:basedOn w:val="a6"/>
    <w:uiPriority w:val="99"/>
    <w:rsid w:val="00C94A25"/>
    <w:pPr>
      <w:spacing w:line="360" w:lineRule="auto"/>
    </w:pPr>
    <w:rPr>
      <w:rFonts w:ascii="Tahoma" w:hAnsi="Tahoma" w:cs="Tahoma"/>
      <w:sz w:val="24"/>
      <w:szCs w:val="24"/>
    </w:rPr>
  </w:style>
  <w:style w:type="paragraph" w:styleId="af6">
    <w:name w:val="header"/>
    <w:basedOn w:val="a6"/>
    <w:link w:val="Char6"/>
    <w:uiPriority w:val="99"/>
    <w:unhideWhenUsed/>
    <w:rsid w:val="003D7A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link w:val="af6"/>
    <w:uiPriority w:val="99"/>
    <w:rsid w:val="003D7A02"/>
    <w:rPr>
      <w:sz w:val="18"/>
      <w:szCs w:val="18"/>
    </w:rPr>
  </w:style>
  <w:style w:type="paragraph" w:styleId="af7">
    <w:name w:val="Balloon Text"/>
    <w:basedOn w:val="a6"/>
    <w:link w:val="Char7"/>
    <w:uiPriority w:val="99"/>
    <w:semiHidden/>
    <w:unhideWhenUsed/>
    <w:rsid w:val="000C3F2B"/>
    <w:rPr>
      <w:sz w:val="18"/>
      <w:szCs w:val="18"/>
    </w:rPr>
  </w:style>
  <w:style w:type="character" w:customStyle="1" w:styleId="Char7">
    <w:name w:val="批注框文本 Char"/>
    <w:basedOn w:val="a7"/>
    <w:link w:val="af7"/>
    <w:uiPriority w:val="99"/>
    <w:semiHidden/>
    <w:rsid w:val="000C3F2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CA63F6"/>
    <w:pPr>
      <w:widowControl w:val="0"/>
      <w:jc w:val="both"/>
    </w:pPr>
    <w:rPr>
      <w:kern w:val="2"/>
      <w:sz w:val="21"/>
      <w:szCs w:val="21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封面标准名称"/>
    <w:uiPriority w:val="99"/>
    <w:rsid w:val="008C4ED2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styleId="ab">
    <w:name w:val="Plain Text"/>
    <w:basedOn w:val="a6"/>
    <w:link w:val="Char"/>
    <w:uiPriority w:val="99"/>
    <w:rsid w:val="000411A5"/>
    <w:rPr>
      <w:rFonts w:ascii="宋体" w:hAnsi="Courier New" w:cs="宋体"/>
    </w:rPr>
  </w:style>
  <w:style w:type="character" w:customStyle="1" w:styleId="Char">
    <w:name w:val="纯文本 Char"/>
    <w:link w:val="ab"/>
    <w:uiPriority w:val="99"/>
    <w:semiHidden/>
    <w:locked/>
    <w:rsid w:val="002166F5"/>
    <w:rPr>
      <w:rFonts w:ascii="宋体" w:hAnsi="Courier New" w:cs="宋体"/>
      <w:sz w:val="21"/>
      <w:szCs w:val="21"/>
    </w:rPr>
  </w:style>
  <w:style w:type="paragraph" w:styleId="ac">
    <w:name w:val="Body Text"/>
    <w:basedOn w:val="a6"/>
    <w:link w:val="Char0"/>
    <w:uiPriority w:val="99"/>
    <w:rsid w:val="008D476F"/>
    <w:pPr>
      <w:jc w:val="left"/>
    </w:pPr>
  </w:style>
  <w:style w:type="character" w:customStyle="1" w:styleId="Char0">
    <w:name w:val="正文文本 Char"/>
    <w:link w:val="ac"/>
    <w:uiPriority w:val="99"/>
    <w:semiHidden/>
    <w:locked/>
    <w:rsid w:val="002166F5"/>
    <w:rPr>
      <w:sz w:val="21"/>
      <w:szCs w:val="21"/>
    </w:rPr>
  </w:style>
  <w:style w:type="paragraph" w:styleId="ad">
    <w:name w:val="footer"/>
    <w:basedOn w:val="a6"/>
    <w:link w:val="Char1"/>
    <w:uiPriority w:val="99"/>
    <w:rsid w:val="00C1582D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d"/>
    <w:uiPriority w:val="99"/>
    <w:semiHidden/>
    <w:locked/>
    <w:rsid w:val="002166F5"/>
    <w:rPr>
      <w:sz w:val="18"/>
      <w:szCs w:val="18"/>
    </w:rPr>
  </w:style>
  <w:style w:type="character" w:styleId="ae">
    <w:name w:val="page number"/>
    <w:basedOn w:val="a7"/>
    <w:uiPriority w:val="99"/>
    <w:rsid w:val="00C1582D"/>
  </w:style>
  <w:style w:type="paragraph" w:customStyle="1" w:styleId="af">
    <w:name w:val="目次、标准名称标题"/>
    <w:basedOn w:val="a6"/>
    <w:next w:val="a6"/>
    <w:rsid w:val="00C1582D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character" w:styleId="af0">
    <w:name w:val="Hyperlink"/>
    <w:uiPriority w:val="99"/>
    <w:rsid w:val="00C92229"/>
    <w:rPr>
      <w:color w:val="auto"/>
      <w:u w:val="none"/>
      <w:effect w:val="none"/>
    </w:rPr>
  </w:style>
  <w:style w:type="character" w:customStyle="1" w:styleId="textcontents">
    <w:name w:val="textcontents"/>
    <w:basedOn w:val="a7"/>
    <w:uiPriority w:val="99"/>
    <w:rsid w:val="00B41666"/>
  </w:style>
  <w:style w:type="paragraph" w:styleId="af1">
    <w:name w:val="Body Text Indent"/>
    <w:basedOn w:val="a6"/>
    <w:link w:val="Char2"/>
    <w:uiPriority w:val="99"/>
    <w:rsid w:val="00F33497"/>
    <w:pPr>
      <w:spacing w:after="120"/>
      <w:ind w:leftChars="200" w:left="420"/>
    </w:pPr>
  </w:style>
  <w:style w:type="character" w:customStyle="1" w:styleId="Char2">
    <w:name w:val="正文文本缩进 Char"/>
    <w:link w:val="af1"/>
    <w:uiPriority w:val="99"/>
    <w:semiHidden/>
    <w:locked/>
    <w:rsid w:val="002166F5"/>
    <w:rPr>
      <w:sz w:val="21"/>
      <w:szCs w:val="21"/>
    </w:rPr>
  </w:style>
  <w:style w:type="paragraph" w:customStyle="1" w:styleId="CharCharCharCharCharChar">
    <w:name w:val="Char Char Char Char Char Char"/>
    <w:basedOn w:val="a6"/>
    <w:uiPriority w:val="99"/>
    <w:rsid w:val="00F33497"/>
    <w:pPr>
      <w:spacing w:line="360" w:lineRule="auto"/>
    </w:pPr>
    <w:rPr>
      <w:rFonts w:ascii="Tahoma" w:hAnsi="Tahoma" w:cs="Tahoma"/>
      <w:sz w:val="24"/>
      <w:szCs w:val="24"/>
    </w:rPr>
  </w:style>
  <w:style w:type="paragraph" w:styleId="af2">
    <w:name w:val="Date"/>
    <w:basedOn w:val="a6"/>
    <w:next w:val="a6"/>
    <w:link w:val="Char3"/>
    <w:uiPriority w:val="99"/>
    <w:rsid w:val="00C01D5E"/>
    <w:pPr>
      <w:ind w:leftChars="2500" w:left="100"/>
    </w:pPr>
  </w:style>
  <w:style w:type="character" w:customStyle="1" w:styleId="Char3">
    <w:name w:val="日期 Char"/>
    <w:link w:val="af2"/>
    <w:uiPriority w:val="99"/>
    <w:semiHidden/>
    <w:locked/>
    <w:rsid w:val="002166F5"/>
    <w:rPr>
      <w:sz w:val="21"/>
      <w:szCs w:val="21"/>
    </w:rPr>
  </w:style>
  <w:style w:type="paragraph" w:customStyle="1" w:styleId="Char4">
    <w:name w:val="Char"/>
    <w:basedOn w:val="a6"/>
    <w:uiPriority w:val="99"/>
    <w:rsid w:val="0043506E"/>
    <w:pPr>
      <w:spacing w:line="360" w:lineRule="auto"/>
    </w:pPr>
    <w:rPr>
      <w:rFonts w:ascii="Tahoma" w:hAnsi="Tahoma" w:cs="Tahoma"/>
      <w:sz w:val="24"/>
      <w:szCs w:val="24"/>
    </w:rPr>
  </w:style>
  <w:style w:type="paragraph" w:customStyle="1" w:styleId="a">
    <w:name w:val="前言、引言标题"/>
    <w:next w:val="a6"/>
    <w:uiPriority w:val="99"/>
    <w:rsid w:val="00B8003E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0">
    <w:name w:val="章标题"/>
    <w:next w:val="a6"/>
    <w:uiPriority w:val="99"/>
    <w:rsid w:val="00B8003E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1">
    <w:name w:val="一级条标题"/>
    <w:basedOn w:val="a0"/>
    <w:next w:val="a6"/>
    <w:uiPriority w:val="99"/>
    <w:rsid w:val="00B8003E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6"/>
    <w:uiPriority w:val="99"/>
    <w:rsid w:val="00B8003E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6"/>
    <w:uiPriority w:val="99"/>
    <w:rsid w:val="00B8003E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6"/>
    <w:uiPriority w:val="99"/>
    <w:rsid w:val="00B8003E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6"/>
    <w:uiPriority w:val="99"/>
    <w:rsid w:val="00B8003E"/>
    <w:pPr>
      <w:numPr>
        <w:ilvl w:val="6"/>
      </w:numPr>
      <w:outlineLvl w:val="6"/>
    </w:pPr>
  </w:style>
  <w:style w:type="table" w:styleId="af3">
    <w:name w:val="Table Grid"/>
    <w:basedOn w:val="a8"/>
    <w:uiPriority w:val="99"/>
    <w:rsid w:val="00F021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6"/>
    <w:uiPriority w:val="99"/>
    <w:qFormat/>
    <w:rsid w:val="002C4594"/>
    <w:pPr>
      <w:ind w:firstLineChars="200" w:firstLine="420"/>
    </w:pPr>
  </w:style>
  <w:style w:type="paragraph" w:customStyle="1" w:styleId="af5">
    <w:name w:val="段"/>
    <w:link w:val="Char5"/>
    <w:uiPriority w:val="99"/>
    <w:rsid w:val="00441C55"/>
    <w:pPr>
      <w:autoSpaceDE w:val="0"/>
      <w:autoSpaceDN w:val="0"/>
      <w:ind w:firstLineChars="200" w:firstLine="200"/>
      <w:jc w:val="both"/>
    </w:pPr>
    <w:rPr>
      <w:rFonts w:ascii="宋体" w:cs="宋体"/>
      <w:noProof/>
      <w:sz w:val="21"/>
      <w:szCs w:val="21"/>
    </w:rPr>
  </w:style>
  <w:style w:type="character" w:customStyle="1" w:styleId="Char5">
    <w:name w:val="段 Char"/>
    <w:link w:val="af5"/>
    <w:uiPriority w:val="99"/>
    <w:locked/>
    <w:rsid w:val="00441C55"/>
    <w:rPr>
      <w:rFonts w:ascii="宋体" w:cs="宋体"/>
      <w:noProof/>
      <w:sz w:val="21"/>
      <w:szCs w:val="21"/>
      <w:lang w:val="en-US" w:eastAsia="zh-CN"/>
    </w:rPr>
  </w:style>
  <w:style w:type="paragraph" w:customStyle="1" w:styleId="CharChar3">
    <w:name w:val="Char Char3"/>
    <w:basedOn w:val="a6"/>
    <w:uiPriority w:val="99"/>
    <w:rsid w:val="00C94A25"/>
    <w:pPr>
      <w:spacing w:line="360" w:lineRule="auto"/>
    </w:pPr>
    <w:rPr>
      <w:rFonts w:ascii="Tahoma" w:hAnsi="Tahoma" w:cs="Tahoma"/>
      <w:sz w:val="24"/>
      <w:szCs w:val="24"/>
    </w:rPr>
  </w:style>
  <w:style w:type="paragraph" w:styleId="af6">
    <w:name w:val="header"/>
    <w:basedOn w:val="a6"/>
    <w:link w:val="Char6"/>
    <w:uiPriority w:val="99"/>
    <w:unhideWhenUsed/>
    <w:rsid w:val="003D7A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link w:val="af6"/>
    <w:uiPriority w:val="99"/>
    <w:rsid w:val="003D7A02"/>
    <w:rPr>
      <w:sz w:val="18"/>
      <w:szCs w:val="18"/>
    </w:rPr>
  </w:style>
  <w:style w:type="paragraph" w:styleId="af7">
    <w:name w:val="Balloon Text"/>
    <w:basedOn w:val="a6"/>
    <w:link w:val="Char7"/>
    <w:uiPriority w:val="99"/>
    <w:semiHidden/>
    <w:unhideWhenUsed/>
    <w:rsid w:val="000C3F2B"/>
    <w:rPr>
      <w:sz w:val="18"/>
      <w:szCs w:val="18"/>
    </w:rPr>
  </w:style>
  <w:style w:type="character" w:customStyle="1" w:styleId="Char7">
    <w:name w:val="批注框文本 Char"/>
    <w:basedOn w:val="a7"/>
    <w:link w:val="af7"/>
    <w:uiPriority w:val="99"/>
    <w:semiHidden/>
    <w:rsid w:val="000C3F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11406">
                  <w:marLeft w:val="0"/>
                  <w:marRight w:val="0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214</Words>
  <Characters>1222</Characters>
  <Application>Microsoft Office Word</Application>
  <DocSecurity>0</DocSecurity>
  <Lines>10</Lines>
  <Paragraphs>2</Paragraphs>
  <ScaleCrop>false</ScaleCrop>
  <Company>Microsoft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《农业车辆 被牵引车辆的机械联接装置</dc:title>
  <dc:creator>yeli</dc:creator>
  <cp:lastModifiedBy>gyb1</cp:lastModifiedBy>
  <cp:revision>11</cp:revision>
  <cp:lastPrinted>2015-11-19T08:25:00Z</cp:lastPrinted>
  <dcterms:created xsi:type="dcterms:W3CDTF">2020-03-27T07:48:00Z</dcterms:created>
  <dcterms:modified xsi:type="dcterms:W3CDTF">2020-04-01T09:38:00Z</dcterms:modified>
</cp:coreProperties>
</file>