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9FA" w:rsidRPr="00DA59FA" w:rsidRDefault="00BA7B9F" w:rsidP="00DA59FA">
      <w:pPr>
        <w:rPr>
          <w:rFonts w:ascii="宋体" w:eastAsia="宋体" w:hAnsi="宋体"/>
        </w:rPr>
      </w:pPr>
      <w:r>
        <w:rPr>
          <w:rFonts w:ascii="宋体" w:eastAsia="宋体" w:hAnsi="宋体"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-73097</wp:posOffset>
                </wp:positionH>
                <wp:positionV relativeFrom="paragraph">
                  <wp:posOffset>-239083</wp:posOffset>
                </wp:positionV>
                <wp:extent cx="1118870" cy="471170"/>
                <wp:effectExtent l="0" t="0" r="5080" b="5080"/>
                <wp:wrapNone/>
                <wp:docPr id="12" name="fmFram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8870" cy="471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177" w:rsidRPr="00C02320" w:rsidRDefault="00127177" w:rsidP="00DA59FA">
                            <w:pPr>
                              <w:pStyle w:val="af6"/>
                              <w:rPr>
                                <w:rFonts w:hAnsi="黑体"/>
                              </w:rPr>
                            </w:pPr>
                            <w:r w:rsidRPr="00C02320">
                              <w:rPr>
                                <w:rFonts w:hAnsi="黑体"/>
                              </w:rPr>
                              <w:t>ICS 65.060.</w:t>
                            </w:r>
                            <w:r>
                              <w:rPr>
                                <w:rFonts w:hAnsi="黑体"/>
                              </w:rPr>
                              <w:t>99</w:t>
                            </w:r>
                          </w:p>
                          <w:p w:rsidR="00127177" w:rsidRPr="00C02320" w:rsidRDefault="00127177" w:rsidP="00DA59FA">
                            <w:pPr>
                              <w:pStyle w:val="af6"/>
                              <w:rPr>
                                <w:rFonts w:hAnsi="黑体"/>
                              </w:rPr>
                            </w:pPr>
                            <w:r>
                              <w:rPr>
                                <w:rFonts w:hAnsi="黑体" w:hint="eastAsia"/>
                              </w:rPr>
                              <w:t>B</w:t>
                            </w:r>
                            <w:r w:rsidRPr="00C02320">
                              <w:rPr>
                                <w:rFonts w:hAnsi="黑体"/>
                              </w:rPr>
                              <w:t xml:space="preserve"> </w:t>
                            </w:r>
                            <w:r>
                              <w:rPr>
                                <w:rFonts w:hAnsi="黑体" w:hint="eastAsia"/>
                              </w:rPr>
                              <w:t>91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fmFrame1" o:spid="_x0000_s1026" type="#_x0000_t202" style="position:absolute;left:0;text-align:left;margin-left:-5.75pt;margin-top:-18.85pt;width:88.1pt;height:37.1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" stroked="f">
                <v:textbox inset="0,0,0,0">
                  <w:txbxContent>
                    <w:p w:rsidR="00127177" w:rsidRPr="00C02320" w:rsidRDefault="00127177" w:rsidP="00DA59FA">
                      <w:pPr>
                        <w:pStyle w:val="af6"/>
                        <w:rPr>
                          <w:rFonts w:hAnsi="黑体"/>
                        </w:rPr>
                      </w:pPr>
                      <w:r w:rsidRPr="00C02320">
                        <w:rPr>
                          <w:rFonts w:hAnsi="黑体"/>
                        </w:rPr>
                        <w:t>ICS 65.060.</w:t>
                      </w:r>
                      <w:r>
                        <w:rPr>
                          <w:rFonts w:hAnsi="黑体"/>
                        </w:rPr>
                        <w:t>99</w:t>
                      </w:r>
                    </w:p>
                    <w:p w:rsidR="00127177" w:rsidRPr="00C02320" w:rsidRDefault="00127177" w:rsidP="00DA59FA">
                      <w:pPr>
                        <w:pStyle w:val="af6"/>
                        <w:rPr>
                          <w:rFonts w:hAnsi="黑体"/>
                        </w:rPr>
                      </w:pPr>
                      <w:r>
                        <w:rPr>
                          <w:rFonts w:hAnsi="黑体" w:hint="eastAsia"/>
                        </w:rPr>
                        <w:t>B</w:t>
                      </w:r>
                      <w:r w:rsidRPr="00C02320">
                        <w:rPr>
                          <w:rFonts w:hAnsi="黑体"/>
                        </w:rPr>
                        <w:t xml:space="preserve"> </w:t>
                      </w:r>
                      <w:r>
                        <w:rPr>
                          <w:rFonts w:hAnsi="黑体" w:hint="eastAsia"/>
                        </w:rPr>
                        <w:t>91</w:t>
                      </w:r>
                    </w:p>
                  </w:txbxContent>
                </v:textbox>
              </v:shape>
            </w:pict>
          </mc:Fallback>
        </mc:AlternateContent>
      </w:r>
    </w:p>
    <w:p w:rsidR="00DA59FA" w:rsidRPr="00DA59FA" w:rsidRDefault="00BA7B9F" w:rsidP="00DA59FA">
      <w:pPr>
        <w:widowControl/>
        <w:shd w:val="clear" w:color="FFFFFF" w:fill="FFFFFF"/>
        <w:spacing w:line="240" w:lineRule="auto"/>
        <w:jc w:val="center"/>
        <w:outlineLvl w:val="0"/>
        <w:rPr>
          <w:rFonts w:eastAsia="黑体"/>
          <w:kern w:val="0"/>
          <w:sz w:val="32"/>
        </w:rPr>
      </w:pPr>
      <w:r>
        <w:rPr>
          <w:rFonts w:eastAsia="黑体"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6981825</wp:posOffset>
                </wp:positionV>
                <wp:extent cx="2018665" cy="330200"/>
                <wp:effectExtent l="0" t="0" r="635" b="0"/>
                <wp:wrapNone/>
                <wp:docPr id="28" name="fmFrame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177" w:rsidRDefault="00127177" w:rsidP="00DA59FA">
                            <w:pPr>
                              <w:pStyle w:val="af4"/>
                            </w:pPr>
                            <w:r>
                              <w:rPr>
                                <w:rFonts w:ascii="黑体" w:hint="eastAsia"/>
                              </w:rPr>
                              <w:t>202X-XX-XX</w:t>
                            </w:r>
                            <w:r>
                              <w:rPr>
                                <w:rFonts w:hint="eastAsia"/>
                              </w:rPr>
                              <w:t>发布</w:t>
                            </w:r>
                          </w:p>
                          <w:p w:rsidR="00127177" w:rsidRDefault="00127177" w:rsidP="00DA59FA">
                            <w:pPr>
                              <w:pStyle w:val="af4"/>
                              <w:spacing w:before="312" w:after="312"/>
                            </w:pPr>
                          </w:p>
                          <w:p w:rsidR="00127177" w:rsidRDefault="00127177" w:rsidP="00DA59F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fmFrame5" o:spid="_x0000_s1027" type="#_x0000_t202" style="position:absolute;left:0;text-align:left;margin-left:-1.95pt;margin-top:549.75pt;width:158.95pt;height:26pt;z-index:251631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" stroked="f">
                <v:textbox inset="0,0,0,0">
                  <w:txbxContent>
                    <w:p w:rsidR="00127177" w:rsidRDefault="00127177" w:rsidP="00DA59FA">
                      <w:pPr>
                        <w:pStyle w:val="af4"/>
                      </w:pPr>
                      <w:r>
                        <w:rPr>
                          <w:rFonts w:ascii="黑体" w:hint="eastAsia"/>
                        </w:rPr>
                        <w:t>202X-XX-XX</w:t>
                      </w:r>
                      <w:r>
                        <w:rPr>
                          <w:rFonts w:hint="eastAsia"/>
                        </w:rPr>
                        <w:t>发布</w:t>
                      </w:r>
                    </w:p>
                    <w:p w:rsidR="00127177" w:rsidRDefault="00127177" w:rsidP="00DA59FA">
                      <w:pPr>
                        <w:pStyle w:val="af4"/>
                        <w:spacing w:before="312" w:after="312"/>
                      </w:pPr>
                    </w:p>
                    <w:p w:rsidR="00127177" w:rsidRDefault="00127177" w:rsidP="00DA59FA"/>
                  </w:txbxContent>
                </v:textbox>
              </v:shape>
            </w:pict>
          </mc:Fallback>
        </mc:AlternateContent>
      </w:r>
      <w:r>
        <w:rPr>
          <w:rFonts w:eastAsia="黑体"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3805555</wp:posOffset>
                </wp:positionH>
                <wp:positionV relativeFrom="paragraph">
                  <wp:posOffset>6991985</wp:posOffset>
                </wp:positionV>
                <wp:extent cx="2018665" cy="330200"/>
                <wp:effectExtent l="0" t="0" r="635" b="0"/>
                <wp:wrapNone/>
                <wp:docPr id="29" name="fmFrame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18665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177" w:rsidRDefault="00127177" w:rsidP="00DA59FA">
                            <w:pPr>
                              <w:pStyle w:val="af5"/>
                              <w:ind w:firstLine="840"/>
                            </w:pPr>
                            <w:r>
                              <w:rPr>
                                <w:rFonts w:ascii="黑体" w:hint="eastAsia"/>
                              </w:rPr>
                              <w:t>20</w:t>
                            </w:r>
                            <w:r>
                              <w:rPr>
                                <w:rFonts w:ascii="黑体"/>
                              </w:rPr>
                              <w:t>2</w:t>
                            </w:r>
                            <w:r>
                              <w:rPr>
                                <w:rFonts w:ascii="黑体" w:hint="eastAsia"/>
                              </w:rPr>
                              <w:t>X-XX-XX</w:t>
                            </w:r>
                            <w:r>
                              <w:rPr>
                                <w:rFonts w:hint="eastAsia"/>
                              </w:rPr>
                              <w:t>实施</w:t>
                            </w:r>
                          </w:p>
                          <w:p w:rsidR="00127177" w:rsidRDefault="00127177" w:rsidP="00DA59F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fmFrame6" o:spid="_x0000_s1028" type="#_x0000_t202" style="position:absolute;left:0;text-align:left;margin-left:299.65pt;margin-top:550.55pt;width:158.95pt;height:26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" stroked="f">
                <v:textbox inset="0,0,0,0">
                  <w:txbxContent>
                    <w:p w:rsidR="00127177" w:rsidRDefault="00127177" w:rsidP="00DA59FA">
                      <w:pPr>
                        <w:pStyle w:val="af5"/>
                        <w:ind w:firstLine="840"/>
                      </w:pPr>
                      <w:r>
                        <w:rPr>
                          <w:rFonts w:ascii="黑体" w:hint="eastAsia"/>
                        </w:rPr>
                        <w:t>20</w:t>
                      </w:r>
                      <w:r>
                        <w:rPr>
                          <w:rFonts w:ascii="黑体"/>
                        </w:rPr>
                        <w:t>2</w:t>
                      </w:r>
                      <w:r>
                        <w:rPr>
                          <w:rFonts w:ascii="黑体" w:hint="eastAsia"/>
                        </w:rPr>
                        <w:t>X-XX-XX</w:t>
                      </w:r>
                      <w:r>
                        <w:rPr>
                          <w:rFonts w:hint="eastAsia"/>
                        </w:rPr>
                        <w:t>实施</w:t>
                      </w:r>
                    </w:p>
                    <w:p w:rsidR="00127177" w:rsidRDefault="00127177" w:rsidP="00DA59FA"/>
                  </w:txbxContent>
                </v:textbox>
              </v:shape>
            </w:pict>
          </mc:Fallback>
        </mc:AlternateContent>
      </w:r>
      <w:r>
        <w:rPr>
          <w:rFonts w:eastAsia="黑体"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-24765</wp:posOffset>
                </wp:positionH>
                <wp:positionV relativeFrom="paragraph">
                  <wp:posOffset>7291705</wp:posOffset>
                </wp:positionV>
                <wp:extent cx="5849620" cy="0"/>
                <wp:effectExtent l="0" t="0" r="36830" b="19050"/>
                <wp:wrapNone/>
                <wp:docPr id="30" name="直线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4962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27E298E4" id="直线 11" o:spid="_x0000_s1026" style="position:absolute;left:0;text-align:lef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95pt,574.15pt" to="458.65pt,5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" strokeweight="1pt"/>
            </w:pict>
          </mc:Fallback>
        </mc:AlternateContent>
      </w:r>
      <w:r>
        <w:rPr>
          <w:rFonts w:eastAsia="黑体"/>
          <w:noProof/>
          <w:kern w:val="0"/>
          <w:sz w:val="32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1089025</wp:posOffset>
                </wp:positionH>
                <wp:positionV relativeFrom="paragraph">
                  <wp:posOffset>7385182</wp:posOffset>
                </wp:positionV>
                <wp:extent cx="3418840" cy="741680"/>
                <wp:effectExtent l="0" t="0" r="0" b="1270"/>
                <wp:wrapNone/>
                <wp:docPr id="31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18840" cy="741680"/>
                          <a:chOff x="3145" y="14287"/>
                          <a:chExt cx="5384" cy="1168"/>
                        </a:xfrm>
                      </wpg:grpSpPr>
                      <wps:wsp>
                        <wps:cNvPr id="32" name="fmFrame7"/>
                        <wps:cNvSpPr txBox="1">
                          <a:spLocks noChangeArrowheads="1"/>
                        </wps:cNvSpPr>
                        <wps:spPr bwMode="auto">
                          <a:xfrm>
                            <a:off x="7605" y="14617"/>
                            <a:ext cx="924" cy="6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177" w:rsidRDefault="00127177" w:rsidP="00DA59FA">
                              <w:pPr>
                                <w:pStyle w:val="af3"/>
                              </w:pPr>
                              <w:r>
                                <w:rPr>
                                  <w:rStyle w:val="af2"/>
                                  <w:rFonts w:hint="eastAsia"/>
                                </w:rPr>
                                <w:t>发布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" name="文本框 3"/>
                        <wps:cNvSpPr txBox="1">
                          <a:spLocks noChangeArrowheads="1"/>
                        </wps:cNvSpPr>
                        <wps:spPr bwMode="auto">
                          <a:xfrm>
                            <a:off x="3145" y="14287"/>
                            <a:ext cx="4492" cy="11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177" w:rsidRDefault="00127177" w:rsidP="00DA59FA">
                              <w:pPr>
                                <w:spacing w:line="440" w:lineRule="exact"/>
                                <w:jc w:val="distribute"/>
                                <w:rPr>
                                  <w:rFonts w:ascii="华文中宋" w:eastAsia="华文中宋" w:hAnsi="华文中宋"/>
                                  <w:b/>
                                  <w:bCs/>
                                  <w:spacing w:val="10"/>
                                  <w:w w:val="90"/>
                                  <w:sz w:val="44"/>
                                  <w:szCs w:val="44"/>
                                </w:rPr>
                              </w:pPr>
                              <w:r w:rsidRPr="00B07D7B">
                                <w:rPr>
                                  <w:rFonts w:ascii="华文中宋" w:eastAsia="华文中宋" w:hAnsi="华文中宋" w:hint="eastAsia"/>
                                  <w:b/>
                                  <w:bCs/>
                                  <w:spacing w:val="10"/>
                                  <w:w w:val="90"/>
                                  <w:sz w:val="44"/>
                                  <w:szCs w:val="44"/>
                                </w:rPr>
                                <w:t>中国农业机械学会</w:t>
                              </w:r>
                            </w:p>
                            <w:p w:rsidR="00127177" w:rsidRPr="00B07D7B" w:rsidRDefault="00127177" w:rsidP="00DA59FA">
                              <w:pPr>
                                <w:spacing w:line="500" w:lineRule="exact"/>
                                <w:jc w:val="center"/>
                                <w:rPr>
                                  <w:rFonts w:ascii="华文中宋" w:eastAsia="华文中宋" w:hAnsi="华文中宋"/>
                                  <w:b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="华文中宋" w:eastAsia="华文中宋" w:hAnsi="华文中宋" w:hint="eastAsia"/>
                                  <w:b/>
                                  <w:bCs/>
                                  <w:spacing w:val="10"/>
                                  <w:w w:val="90"/>
                                  <w:sz w:val="44"/>
                                  <w:szCs w:val="44"/>
                                </w:rPr>
                                <w:t>中国农业机械工业协会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5="http://schemas.microsoft.com/office/word/2012/wordml">
            <w:pict>
              <v:group id="Group 12" o:spid="_x0000_s1029" style="position:absolute;left:0;text-align:left;margin-left:85.75pt;margin-top:581.5pt;width:269.2pt;height:58.4pt;z-index:251717632" coordorigin="3145,14287" coordsize="5384,11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">
                <v:shape id="fmFrame7" o:spid="_x0000_s1030" type="#_x0000_t202" style="position:absolute;left:7605;top:14617;width:924;height:6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mz0sUA&#10;AADbAAAADwAAAGRycy9kb3ducmV2LnhtbESPzWrDMBCE74W8g9hALqWR60IobpSQnwZ6SA92Q86L&#10;tbVMrZWRlNh5+6oQ6HGYmW+Y5Xq0nbiSD61jBc/zDARx7XTLjYLT1+HpFUSIyBo7x6TgRgHWq8nD&#10;EgvtBi7pWsVGJAiHAhWYGPtCylAbshjmridO3rfzFmOSvpHa45DgtpN5li2kxZbTgsGedobqn+pi&#10;FSz2/jKUvHvcn96P+Nk3+Xl7Oys1m46bNxCRxvgfvrc/tIKXHP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CbPSxQAAANsAAAAPAAAAAAAAAAAAAAAAAJgCAABkcnMv&#10;ZG93bnJldi54bWxQSwUGAAAAAAQABAD1AAAAigMAAAAA&#10;" stroked="f">
                  <v:textbox inset="0,0,0,0">
                    <w:txbxContent>
                      <w:p w:rsidR="00127177" w:rsidRDefault="00127177" w:rsidP="00DA59FA">
                        <w:pPr>
                          <w:pStyle w:val="af3"/>
                        </w:pPr>
                        <w:r>
                          <w:rPr>
                            <w:rStyle w:val="af2"/>
                            <w:rFonts w:hint="eastAsia"/>
                          </w:rPr>
                          <w:t>发布</w:t>
                        </w:r>
                      </w:p>
                    </w:txbxContent>
                  </v:textbox>
                </v:shape>
                <v:shape id="文本框 3" o:spid="_x0000_s1031" type="#_x0000_t202" style="position:absolute;left:3145;top:14287;width:4492;height:11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5asEA&#10;AADbAAAADwAAAGRycy9kb3ducmV2LnhtbESP3YrCMBSE7xd8h3AEbxZN/ddqFBVWvPXnAY7NsS02&#10;J6WJtr79RhC8HGbmG2a5bkwhnlS53LKCfi8CQZxYnXOq4HL+685AOI+ssbBMCl7kYL1q/Swx1rbm&#10;Iz1PPhUBwi5GBZn3ZSylSzIy6Hq2JA7ezVYGfZBVKnWFdYCbQg6iaCIN5hwWMixpl1FyPz2Mgtuh&#10;/h3P6+veX6bH0WSL+fRqX0p12s1mAcJT47/hT/ugFQyH8P4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GOWrBAAAA2wAAAA8AAAAAAAAAAAAAAAAAmAIAAGRycy9kb3du&#10;cmV2LnhtbFBLBQYAAAAABAAEAPUAAACGAwAAAAA=&#10;" stroked="f">
                  <v:textbox>
                    <w:txbxContent>
                      <w:p w:rsidR="00127177" w:rsidRDefault="00127177" w:rsidP="00DA59FA">
                        <w:pPr>
                          <w:spacing w:line="440" w:lineRule="exact"/>
                          <w:jc w:val="distribute"/>
                          <w:rPr>
                            <w:rFonts w:ascii="华文中宋" w:eastAsia="华文中宋" w:hAnsi="华文中宋"/>
                            <w:b/>
                            <w:bCs/>
                            <w:spacing w:val="10"/>
                            <w:w w:val="90"/>
                            <w:sz w:val="44"/>
                            <w:szCs w:val="44"/>
                          </w:rPr>
                        </w:pPr>
                        <w:r w:rsidRPr="00B07D7B">
                          <w:rPr>
                            <w:rFonts w:ascii="华文中宋" w:eastAsia="华文中宋" w:hAnsi="华文中宋" w:hint="eastAsia"/>
                            <w:b/>
                            <w:bCs/>
                            <w:spacing w:val="10"/>
                            <w:w w:val="90"/>
                            <w:sz w:val="44"/>
                            <w:szCs w:val="44"/>
                          </w:rPr>
                          <w:t>中国农业机械学会</w:t>
                        </w:r>
                      </w:p>
                      <w:p w:rsidR="00127177" w:rsidRPr="00B07D7B" w:rsidRDefault="00127177" w:rsidP="00DA59FA">
                        <w:pPr>
                          <w:spacing w:line="500" w:lineRule="exact"/>
                          <w:jc w:val="center"/>
                          <w:rPr>
                            <w:rFonts w:ascii="华文中宋" w:eastAsia="华文中宋" w:hAnsi="华文中宋"/>
                            <w:b/>
                            <w:sz w:val="44"/>
                            <w:szCs w:val="44"/>
                          </w:rPr>
                        </w:pPr>
                        <w:r>
                          <w:rPr>
                            <w:rFonts w:ascii="华文中宋" w:eastAsia="华文中宋" w:hAnsi="华文中宋" w:hint="eastAsia"/>
                            <w:b/>
                            <w:bCs/>
                            <w:spacing w:val="10"/>
                            <w:w w:val="90"/>
                            <w:sz w:val="44"/>
                            <w:szCs w:val="44"/>
                          </w:rPr>
                          <w:t>中国农业机械工业协会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eastAsia="黑体"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-25472</wp:posOffset>
                </wp:positionH>
                <wp:positionV relativeFrom="paragraph">
                  <wp:posOffset>1744022</wp:posOffset>
                </wp:positionV>
                <wp:extent cx="5801995" cy="287655"/>
                <wp:effectExtent l="0" t="0" r="8255" b="0"/>
                <wp:wrapNone/>
                <wp:docPr id="22" name="fmFrame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199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177" w:rsidRPr="007D38CE" w:rsidRDefault="00127177" w:rsidP="00DA59FA">
                            <w:pPr>
                              <w:pStyle w:val="2"/>
                              <w:spacing w:before="0" w:line="420" w:lineRule="exact"/>
                              <w:ind w:left="780" w:hanging="360"/>
                              <w:rPr>
                                <w:rFonts w:hAnsi="黑体"/>
                              </w:rPr>
                            </w:pPr>
                            <w:r w:rsidRPr="007D38CE">
                              <w:rPr>
                                <w:rFonts w:hAnsi="黑体" w:hint="eastAsia"/>
                              </w:rPr>
                              <w:t xml:space="preserve"> </w:t>
                            </w:r>
                            <w:r w:rsidRPr="007D38CE">
                              <w:rPr>
                                <w:rFonts w:hAnsi="黑体"/>
                              </w:rPr>
                              <w:t xml:space="preserve">T/NJ </w:t>
                            </w:r>
                            <w:r w:rsidRPr="007D38CE">
                              <w:rPr>
                                <w:rFonts w:hAnsi="黑体" w:hint="eastAsia"/>
                              </w:rPr>
                              <w:t>12</w:t>
                            </w:r>
                            <w:r>
                              <w:rPr>
                                <w:rFonts w:hAnsi="黑体"/>
                              </w:rPr>
                              <w:t>47</w:t>
                            </w:r>
                            <w:r w:rsidRPr="007D38CE">
                              <w:rPr>
                                <w:rFonts w:hAnsi="黑体"/>
                              </w:rPr>
                              <w:t>—20</w:t>
                            </w:r>
                            <w:r w:rsidRPr="007D38CE">
                              <w:rPr>
                                <w:rFonts w:hAnsi="黑体" w:hint="eastAsia"/>
                              </w:rPr>
                              <w:t>2X/</w:t>
                            </w:r>
                            <w:r w:rsidRPr="007D38CE">
                              <w:rPr>
                                <w:rFonts w:hAnsi="黑体"/>
                              </w:rPr>
                              <w:t>T/CAAMM XXXX—202X</w:t>
                            </w:r>
                          </w:p>
                          <w:p w:rsidR="00127177" w:rsidRDefault="00127177" w:rsidP="00DA59FA">
                            <w:pPr>
                              <w:pStyle w:val="2"/>
                              <w:ind w:left="780" w:hanging="360"/>
                              <w:rPr>
                                <w:rFonts w:hAnsi="黑体"/>
                              </w:rPr>
                            </w:pPr>
                          </w:p>
                          <w:p w:rsidR="00127177" w:rsidRDefault="00127177" w:rsidP="00DA59FA">
                            <w:pPr>
                              <w:pStyle w:val="2"/>
                              <w:ind w:left="780" w:hanging="360"/>
                              <w:rPr>
                                <w:rFonts w:hAnsi="黑体"/>
                              </w:rPr>
                            </w:pPr>
                          </w:p>
                          <w:p w:rsidR="00127177" w:rsidRDefault="00127177" w:rsidP="00DA59FA">
                            <w:pPr>
                              <w:pStyle w:val="2"/>
                              <w:ind w:left="780" w:hanging="360"/>
                              <w:rPr>
                                <w:rFonts w:hAnsi="黑体"/>
                              </w:rPr>
                            </w:pPr>
                          </w:p>
                          <w:p w:rsidR="00127177" w:rsidRDefault="00127177" w:rsidP="00DA59FA">
                            <w:pPr>
                              <w:pStyle w:val="2"/>
                              <w:ind w:left="780" w:hanging="360"/>
                              <w:rPr>
                                <w:rFonts w:hAnsi="黑体"/>
                              </w:rPr>
                            </w:pPr>
                          </w:p>
                          <w:p w:rsidR="00127177" w:rsidRDefault="00127177" w:rsidP="00DA59FA">
                            <w:pPr>
                              <w:pStyle w:val="2"/>
                              <w:ind w:left="780" w:hanging="360"/>
                              <w:rPr>
                                <w:rFonts w:hAnsi="黑体"/>
                              </w:rPr>
                            </w:pPr>
                          </w:p>
                          <w:p w:rsidR="00127177" w:rsidRDefault="00127177" w:rsidP="00DA59FA">
                            <w:pPr>
                              <w:pStyle w:val="2"/>
                              <w:ind w:left="780" w:hanging="360"/>
                              <w:rPr>
                                <w:rFonts w:hAnsi="黑体"/>
                              </w:rPr>
                            </w:pPr>
                          </w:p>
                          <w:p w:rsidR="00127177" w:rsidRPr="00C02320" w:rsidRDefault="00127177" w:rsidP="00DA59FA">
                            <w:pPr>
                              <w:pStyle w:val="2"/>
                              <w:ind w:left="780" w:hanging="360"/>
                              <w:rPr>
                                <w:rFonts w:hAnsi="黑体"/>
                              </w:rPr>
                            </w:pPr>
                          </w:p>
                          <w:p w:rsidR="00127177" w:rsidRPr="0051018D" w:rsidRDefault="00127177" w:rsidP="00DA59FA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fmFrame3" o:spid="_x0000_s1032" type="#_x0000_t202" style="position:absolute;left:0;text-align:left;margin-left:-2pt;margin-top:137.3pt;width:456.85pt;height:22.65pt;z-index:251599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" stroked="f">
                <v:textbox inset="0,0,0,0">
                  <w:txbxContent>
                    <w:p w:rsidR="00127177" w:rsidRPr="007D38CE" w:rsidRDefault="00127177" w:rsidP="00DA59FA">
                      <w:pPr>
                        <w:pStyle w:val="2"/>
                        <w:spacing w:before="0" w:line="420" w:lineRule="exact"/>
                        <w:ind w:left="780" w:hanging="360"/>
                        <w:rPr>
                          <w:rFonts w:hAnsi="黑体"/>
                        </w:rPr>
                      </w:pPr>
                      <w:r w:rsidRPr="007D38CE">
                        <w:rPr>
                          <w:rFonts w:hAnsi="黑体" w:hint="eastAsia"/>
                        </w:rPr>
                        <w:t xml:space="preserve"> </w:t>
                      </w:r>
                      <w:r w:rsidRPr="007D38CE">
                        <w:rPr>
                          <w:rFonts w:hAnsi="黑体"/>
                        </w:rPr>
                        <w:t xml:space="preserve">T/NJ </w:t>
                      </w:r>
                      <w:r w:rsidRPr="007D38CE">
                        <w:rPr>
                          <w:rFonts w:hAnsi="黑体" w:hint="eastAsia"/>
                        </w:rPr>
                        <w:t>12</w:t>
                      </w:r>
                      <w:r>
                        <w:rPr>
                          <w:rFonts w:hAnsi="黑体"/>
                        </w:rPr>
                        <w:t>47</w:t>
                      </w:r>
                      <w:r w:rsidRPr="007D38CE">
                        <w:rPr>
                          <w:rFonts w:hAnsi="黑体"/>
                        </w:rPr>
                        <w:t>—20</w:t>
                      </w:r>
                      <w:r w:rsidRPr="007D38CE">
                        <w:rPr>
                          <w:rFonts w:hAnsi="黑体" w:hint="eastAsia"/>
                        </w:rPr>
                        <w:t>2X/</w:t>
                      </w:r>
                      <w:r w:rsidRPr="007D38CE">
                        <w:rPr>
                          <w:rFonts w:hAnsi="黑体"/>
                        </w:rPr>
                        <w:t>T/CAAMM XXXX—202X</w:t>
                      </w:r>
                    </w:p>
                    <w:p w:rsidR="00127177" w:rsidRDefault="00127177" w:rsidP="00DA59FA">
                      <w:pPr>
                        <w:pStyle w:val="2"/>
                        <w:ind w:left="780" w:hanging="360"/>
                        <w:rPr>
                          <w:rFonts w:hAnsi="黑体"/>
                        </w:rPr>
                      </w:pPr>
                    </w:p>
                    <w:p w:rsidR="00127177" w:rsidRDefault="00127177" w:rsidP="00DA59FA">
                      <w:pPr>
                        <w:pStyle w:val="2"/>
                        <w:ind w:left="780" w:hanging="360"/>
                        <w:rPr>
                          <w:rFonts w:hAnsi="黑体"/>
                        </w:rPr>
                      </w:pPr>
                    </w:p>
                    <w:p w:rsidR="00127177" w:rsidRDefault="00127177" w:rsidP="00DA59FA">
                      <w:pPr>
                        <w:pStyle w:val="2"/>
                        <w:ind w:left="780" w:hanging="360"/>
                        <w:rPr>
                          <w:rFonts w:hAnsi="黑体"/>
                        </w:rPr>
                      </w:pPr>
                    </w:p>
                    <w:p w:rsidR="00127177" w:rsidRDefault="00127177" w:rsidP="00DA59FA">
                      <w:pPr>
                        <w:pStyle w:val="2"/>
                        <w:ind w:left="780" w:hanging="360"/>
                        <w:rPr>
                          <w:rFonts w:hAnsi="黑体"/>
                        </w:rPr>
                      </w:pPr>
                    </w:p>
                    <w:p w:rsidR="00127177" w:rsidRDefault="00127177" w:rsidP="00DA59FA">
                      <w:pPr>
                        <w:pStyle w:val="2"/>
                        <w:ind w:left="780" w:hanging="360"/>
                        <w:rPr>
                          <w:rFonts w:hAnsi="黑体"/>
                        </w:rPr>
                      </w:pPr>
                    </w:p>
                    <w:p w:rsidR="00127177" w:rsidRDefault="00127177" w:rsidP="00DA59FA">
                      <w:pPr>
                        <w:pStyle w:val="2"/>
                        <w:ind w:left="780" w:hanging="360"/>
                        <w:rPr>
                          <w:rFonts w:hAnsi="黑体"/>
                        </w:rPr>
                      </w:pPr>
                    </w:p>
                    <w:p w:rsidR="00127177" w:rsidRPr="00C02320" w:rsidRDefault="00127177" w:rsidP="00DA59FA">
                      <w:pPr>
                        <w:pStyle w:val="2"/>
                        <w:ind w:left="780" w:hanging="360"/>
                        <w:rPr>
                          <w:rFonts w:hAnsi="黑体"/>
                        </w:rPr>
                      </w:pPr>
                    </w:p>
                    <w:p w:rsidR="00127177" w:rsidRPr="0051018D" w:rsidRDefault="00127177" w:rsidP="00DA59FA"/>
                  </w:txbxContent>
                </v:textbox>
              </v:shape>
            </w:pict>
          </mc:Fallback>
        </mc:AlternateContent>
      </w:r>
      <w:r>
        <w:rPr>
          <w:rFonts w:eastAsia="黑体"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600896" behindDoc="0" locked="0" layoutInCell="1" allowOverlap="1">
                <wp:simplePos x="0" y="0"/>
                <wp:positionH relativeFrom="column">
                  <wp:posOffset>-142947</wp:posOffset>
                </wp:positionH>
                <wp:positionV relativeFrom="paragraph">
                  <wp:posOffset>2118037</wp:posOffset>
                </wp:positionV>
                <wp:extent cx="6006465" cy="0"/>
                <wp:effectExtent l="0" t="0" r="32385" b="19050"/>
                <wp:wrapNone/>
                <wp:docPr id="24" name="直线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64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6DABB8D9" id="直线 10" o:spid="_x0000_s1026" style="position:absolute;left:0;text-align:left;z-index:251600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1.25pt,166.75pt" to="461.7pt,16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" strokeweight="1pt"/>
            </w:pict>
          </mc:Fallback>
        </mc:AlternateContent>
      </w:r>
      <w:r>
        <w:rPr>
          <w:rFonts w:eastAsia="黑体"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601920" behindDoc="0" locked="0" layoutInCell="1" allowOverlap="1">
                <wp:simplePos x="0" y="0"/>
                <wp:positionH relativeFrom="column">
                  <wp:posOffset>137088</wp:posOffset>
                </wp:positionH>
                <wp:positionV relativeFrom="paragraph">
                  <wp:posOffset>438462</wp:posOffset>
                </wp:positionV>
                <wp:extent cx="5383530" cy="876935"/>
                <wp:effectExtent l="0" t="0" r="7620" b="0"/>
                <wp:wrapNone/>
                <wp:docPr id="25" name="fmFrame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83530" cy="876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177" w:rsidRPr="00BD7B61" w:rsidRDefault="00127177" w:rsidP="00DA59FA">
                            <w:pPr>
                              <w:pStyle w:val="af1"/>
                              <w:spacing w:before="312" w:after="312" w:line="240" w:lineRule="atLeast"/>
                              <w:rPr>
                                <w:rFonts w:ascii="黑体" w:eastAsia="黑体" w:hAnsi="黑体"/>
                                <w:spacing w:val="10"/>
                                <w:sz w:val="84"/>
                                <w:szCs w:val="84"/>
                              </w:rPr>
                            </w:pPr>
                            <w:r w:rsidRPr="00BD7B61">
                              <w:rPr>
                                <w:rFonts w:ascii="黑体" w:eastAsia="黑体" w:hAnsi="黑体" w:hint="eastAsia"/>
                                <w:spacing w:val="10"/>
                                <w:sz w:val="84"/>
                                <w:szCs w:val="84"/>
                              </w:rPr>
                              <w:t>团体标准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fmFrame2" o:spid="_x0000_s1033" type="#_x0000_t202" style="position:absolute;left:0;text-align:left;margin-left:10.8pt;margin-top:34.5pt;width:423.9pt;height:69.05pt;z-index:251601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" stroked="f">
                <v:textbox inset="0,0,0,0">
                  <w:txbxContent>
                    <w:p w:rsidR="00127177" w:rsidRPr="00BD7B61" w:rsidRDefault="00127177" w:rsidP="00DA59FA">
                      <w:pPr>
                        <w:pStyle w:val="af1"/>
                        <w:spacing w:before="312" w:after="312" w:line="240" w:lineRule="atLeast"/>
                        <w:rPr>
                          <w:rFonts w:ascii="黑体" w:eastAsia="黑体" w:hAnsi="黑体"/>
                          <w:spacing w:val="10"/>
                          <w:sz w:val="84"/>
                          <w:szCs w:val="84"/>
                        </w:rPr>
                      </w:pPr>
                      <w:r w:rsidRPr="00BD7B61">
                        <w:rPr>
                          <w:rFonts w:ascii="黑体" w:eastAsia="黑体" w:hAnsi="黑体" w:hint="eastAsia"/>
                          <w:spacing w:val="10"/>
                          <w:sz w:val="84"/>
                          <w:szCs w:val="84"/>
                        </w:rPr>
                        <w:t>团体标准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="黑体"/>
          <w:noProof/>
          <w:kern w:val="0"/>
          <w:sz w:val="32"/>
        </w:rPr>
        <mc:AlternateContent>
          <mc:Choice Requires="wps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-149932</wp:posOffset>
                </wp:positionH>
                <wp:positionV relativeFrom="paragraph">
                  <wp:posOffset>2264087</wp:posOffset>
                </wp:positionV>
                <wp:extent cx="6057265" cy="4554855"/>
                <wp:effectExtent l="0" t="0" r="635" b="0"/>
                <wp:wrapNone/>
                <wp:docPr id="26" name="fmFrame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265" cy="4554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27177" w:rsidRDefault="00127177" w:rsidP="00DA59FA">
                            <w:pPr>
                              <w:spacing w:line="680" w:lineRule="exact"/>
                              <w:jc w:val="center"/>
                              <w:textAlignment w:val="center"/>
                              <w:rPr>
                                <w:rFonts w:ascii="黑体" w:eastAsia="黑体"/>
                                <w:kern w:val="0"/>
                                <w:sz w:val="52"/>
                                <w:szCs w:val="52"/>
                              </w:rPr>
                            </w:pPr>
                          </w:p>
                          <w:p w:rsidR="00127177" w:rsidRDefault="00127177" w:rsidP="00DA59FA">
                            <w:pPr>
                              <w:spacing w:line="680" w:lineRule="exact"/>
                              <w:jc w:val="center"/>
                              <w:textAlignment w:val="center"/>
                              <w:rPr>
                                <w:rFonts w:ascii="黑体" w:eastAsia="黑体"/>
                                <w:kern w:val="0"/>
                                <w:sz w:val="52"/>
                                <w:szCs w:val="52"/>
                              </w:rPr>
                            </w:pPr>
                          </w:p>
                          <w:p w:rsidR="00127177" w:rsidRPr="00DA59FA" w:rsidRDefault="00127177" w:rsidP="00DA59FA">
                            <w:pPr>
                              <w:spacing w:line="240" w:lineRule="atLeast"/>
                              <w:jc w:val="center"/>
                              <w:textAlignment w:val="center"/>
                              <w:rPr>
                                <w:rFonts w:ascii="黑体" w:eastAsia="黑体" w:hAnsi="黑体"/>
                                <w:kern w:val="0"/>
                                <w:sz w:val="44"/>
                                <w:szCs w:val="44"/>
                              </w:rPr>
                            </w:pPr>
                            <w:proofErr w:type="gramStart"/>
                            <w:r w:rsidRPr="00DA59FA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油沙豆</w:t>
                            </w:r>
                            <w:proofErr w:type="gramEnd"/>
                            <w:r w:rsidRPr="00DA59FA">
                              <w:rPr>
                                <w:rFonts w:ascii="黑体" w:eastAsia="黑体" w:hAnsi="黑体" w:hint="eastAsia"/>
                                <w:sz w:val="44"/>
                                <w:szCs w:val="44"/>
                              </w:rPr>
                              <w:t>播种机</w:t>
                            </w:r>
                          </w:p>
                          <w:p w:rsidR="00127177" w:rsidRDefault="00127177" w:rsidP="00DA59FA">
                            <w:pPr>
                              <w:spacing w:beforeLines="100" w:before="240"/>
                              <w:jc w:val="center"/>
                              <w:rPr>
                                <w:rFonts w:eastAsia="黑体"/>
                                <w:b/>
                                <w:noProof/>
                                <w:kern w:val="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eastAsia="黑体"/>
                                <w:b/>
                                <w:noProof/>
                                <w:kern w:val="0"/>
                                <w:sz w:val="28"/>
                                <w:szCs w:val="28"/>
                              </w:rPr>
                              <w:t>S</w:t>
                            </w:r>
                            <w:r w:rsidRPr="00DA59FA">
                              <w:rPr>
                                <w:rFonts w:eastAsia="黑体"/>
                                <w:b/>
                                <w:noProof/>
                                <w:kern w:val="0"/>
                                <w:sz w:val="28"/>
                                <w:szCs w:val="28"/>
                              </w:rPr>
                              <w:t xml:space="preserve">eed </w:t>
                            </w:r>
                            <w:r>
                              <w:rPr>
                                <w:rFonts w:eastAsia="黑体"/>
                                <w:b/>
                                <w:noProof/>
                                <w:kern w:val="0"/>
                                <w:sz w:val="28"/>
                                <w:szCs w:val="28"/>
                              </w:rPr>
                              <w:t>o</w:t>
                            </w:r>
                            <w:r w:rsidRPr="00DA59FA">
                              <w:rPr>
                                <w:rFonts w:eastAsia="黑体"/>
                                <w:b/>
                                <w:noProof/>
                                <w:kern w:val="0"/>
                                <w:sz w:val="28"/>
                                <w:szCs w:val="28"/>
                              </w:rPr>
                              <w:t xml:space="preserve">il </w:t>
                            </w:r>
                            <w:r>
                              <w:rPr>
                                <w:rFonts w:eastAsia="黑体"/>
                                <w:b/>
                                <w:noProof/>
                                <w:kern w:val="0"/>
                                <w:sz w:val="28"/>
                                <w:szCs w:val="28"/>
                              </w:rPr>
                              <w:t>b</w:t>
                            </w:r>
                            <w:r w:rsidRPr="00DA59FA">
                              <w:rPr>
                                <w:rFonts w:eastAsia="黑体"/>
                                <w:b/>
                                <w:noProof/>
                                <w:kern w:val="0"/>
                                <w:sz w:val="28"/>
                                <w:szCs w:val="28"/>
                              </w:rPr>
                              <w:t>ean seeder</w:t>
                            </w:r>
                          </w:p>
                          <w:p w:rsidR="00127177" w:rsidRPr="0019458E" w:rsidRDefault="00127177" w:rsidP="00DA59FA">
                            <w:pPr>
                              <w:spacing w:beforeLines="100" w:before="240"/>
                              <w:jc w:val="center"/>
                              <w:rPr>
                                <w:rFonts w:eastAsia="黑体"/>
                                <w:b/>
                                <w:noProof/>
                                <w:kern w:val="0"/>
                                <w:sz w:val="28"/>
                                <w:szCs w:val="28"/>
                              </w:rPr>
                            </w:pPr>
                          </w:p>
                          <w:p w:rsidR="00127177" w:rsidRPr="00CD6159" w:rsidRDefault="00127177" w:rsidP="00DA59FA">
                            <w:pPr>
                              <w:spacing w:beforeLines="100" w:before="240"/>
                              <w:jc w:val="center"/>
                              <w:rPr>
                                <w:rFonts w:ascii="华文中宋" w:eastAsia="华文中宋" w:hAnsi="华文中宋"/>
                                <w:b/>
                                <w:sz w:val="24"/>
                              </w:rPr>
                            </w:pPr>
                            <w:r w:rsidRPr="00CD6159">
                              <w:rPr>
                                <w:rFonts w:ascii="华文中宋" w:eastAsia="华文中宋" w:hAnsi="华文中宋" w:hint="eastAsia"/>
                                <w:b/>
                                <w:sz w:val="24"/>
                              </w:rPr>
                              <w:t>（</w:t>
                            </w:r>
                            <w:r w:rsidRPr="00CD6159">
                              <w:rPr>
                                <w:rFonts w:ascii="华文中宋" w:eastAsia="华文中宋" w:hAnsi="华文中宋" w:hint="eastAsia"/>
                                <w:b/>
                                <w:sz w:val="24"/>
                              </w:rPr>
                              <w:t>征求意见稿）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id="fmFrame4" o:spid="_x0000_s1034" type="#_x0000_t202" style="position:absolute;left:0;text-align:left;margin-left:-11.8pt;margin-top:178.25pt;width:476.95pt;height:358.65pt;z-index:251602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" stroked="f">
                <v:textbox inset="0,0,0,0">
                  <w:txbxContent>
                    <w:p w:rsidR="00127177" w:rsidRDefault="00127177" w:rsidP="00DA59FA">
                      <w:pPr>
                        <w:spacing w:line="680" w:lineRule="exact"/>
                        <w:jc w:val="center"/>
                        <w:textAlignment w:val="center"/>
                        <w:rPr>
                          <w:rFonts w:ascii="黑体" w:eastAsia="黑体"/>
                          <w:kern w:val="0"/>
                          <w:sz w:val="52"/>
                          <w:szCs w:val="52"/>
                        </w:rPr>
                      </w:pPr>
                    </w:p>
                    <w:p w:rsidR="00127177" w:rsidRDefault="00127177" w:rsidP="00DA59FA">
                      <w:pPr>
                        <w:spacing w:line="680" w:lineRule="exact"/>
                        <w:jc w:val="center"/>
                        <w:textAlignment w:val="center"/>
                        <w:rPr>
                          <w:rFonts w:ascii="黑体" w:eastAsia="黑体"/>
                          <w:kern w:val="0"/>
                          <w:sz w:val="52"/>
                          <w:szCs w:val="52"/>
                        </w:rPr>
                      </w:pPr>
                    </w:p>
                    <w:p w:rsidR="00127177" w:rsidRPr="00DA59FA" w:rsidRDefault="00127177" w:rsidP="00DA59FA">
                      <w:pPr>
                        <w:spacing w:line="240" w:lineRule="atLeast"/>
                        <w:jc w:val="center"/>
                        <w:textAlignment w:val="center"/>
                        <w:rPr>
                          <w:rFonts w:ascii="黑体" w:eastAsia="黑体" w:hAnsi="黑体"/>
                          <w:kern w:val="0"/>
                          <w:sz w:val="44"/>
                          <w:szCs w:val="44"/>
                        </w:rPr>
                      </w:pPr>
                      <w:r w:rsidRPr="00DA59FA">
                        <w:rPr>
                          <w:rFonts w:ascii="黑体" w:eastAsia="黑体" w:hAnsi="黑体" w:hint="eastAsia"/>
                          <w:sz w:val="44"/>
                          <w:szCs w:val="44"/>
                        </w:rPr>
                        <w:t>油沙豆播种机</w:t>
                      </w:r>
                    </w:p>
                    <w:p w:rsidR="00127177" w:rsidRDefault="00127177" w:rsidP="00DA59FA">
                      <w:pPr>
                        <w:spacing w:beforeLines="100" w:before="240"/>
                        <w:jc w:val="center"/>
                        <w:rPr>
                          <w:rFonts w:eastAsia="黑体"/>
                          <w:b/>
                          <w:noProof/>
                          <w:kern w:val="0"/>
                          <w:sz w:val="28"/>
                          <w:szCs w:val="28"/>
                        </w:rPr>
                      </w:pPr>
                      <w:r>
                        <w:rPr>
                          <w:rFonts w:eastAsia="黑体"/>
                          <w:b/>
                          <w:noProof/>
                          <w:kern w:val="0"/>
                          <w:sz w:val="28"/>
                          <w:szCs w:val="28"/>
                        </w:rPr>
                        <w:t>S</w:t>
                      </w:r>
                      <w:r w:rsidRPr="00DA59FA">
                        <w:rPr>
                          <w:rFonts w:eastAsia="黑体"/>
                          <w:b/>
                          <w:noProof/>
                          <w:kern w:val="0"/>
                          <w:sz w:val="28"/>
                          <w:szCs w:val="28"/>
                        </w:rPr>
                        <w:t xml:space="preserve">eed </w:t>
                      </w:r>
                      <w:r>
                        <w:rPr>
                          <w:rFonts w:eastAsia="黑体"/>
                          <w:b/>
                          <w:noProof/>
                          <w:kern w:val="0"/>
                          <w:sz w:val="28"/>
                          <w:szCs w:val="28"/>
                        </w:rPr>
                        <w:t>o</w:t>
                      </w:r>
                      <w:r w:rsidRPr="00DA59FA">
                        <w:rPr>
                          <w:rFonts w:eastAsia="黑体"/>
                          <w:b/>
                          <w:noProof/>
                          <w:kern w:val="0"/>
                          <w:sz w:val="28"/>
                          <w:szCs w:val="28"/>
                        </w:rPr>
                        <w:t xml:space="preserve">il </w:t>
                      </w:r>
                      <w:r>
                        <w:rPr>
                          <w:rFonts w:eastAsia="黑体"/>
                          <w:b/>
                          <w:noProof/>
                          <w:kern w:val="0"/>
                          <w:sz w:val="28"/>
                          <w:szCs w:val="28"/>
                        </w:rPr>
                        <w:t>b</w:t>
                      </w:r>
                      <w:r w:rsidRPr="00DA59FA">
                        <w:rPr>
                          <w:rFonts w:eastAsia="黑体"/>
                          <w:b/>
                          <w:noProof/>
                          <w:kern w:val="0"/>
                          <w:sz w:val="28"/>
                          <w:szCs w:val="28"/>
                        </w:rPr>
                        <w:t>ean seeder</w:t>
                      </w:r>
                    </w:p>
                    <w:p w:rsidR="00127177" w:rsidRPr="0019458E" w:rsidRDefault="00127177" w:rsidP="00DA59FA">
                      <w:pPr>
                        <w:spacing w:beforeLines="100" w:before="240"/>
                        <w:jc w:val="center"/>
                        <w:rPr>
                          <w:rFonts w:eastAsia="黑体"/>
                          <w:b/>
                          <w:noProof/>
                          <w:kern w:val="0"/>
                          <w:sz w:val="28"/>
                          <w:szCs w:val="28"/>
                        </w:rPr>
                      </w:pPr>
                    </w:p>
                    <w:p w:rsidR="00127177" w:rsidRPr="00CD6159" w:rsidRDefault="00127177" w:rsidP="00DA59FA">
                      <w:pPr>
                        <w:spacing w:beforeLines="100" w:before="240"/>
                        <w:jc w:val="center"/>
                        <w:rPr>
                          <w:rFonts w:ascii="华文中宋" w:eastAsia="华文中宋" w:hAnsi="华文中宋"/>
                          <w:b/>
                          <w:sz w:val="24"/>
                        </w:rPr>
                      </w:pPr>
                      <w:r w:rsidRPr="00CD6159">
                        <w:rPr>
                          <w:rFonts w:ascii="华文中宋" w:eastAsia="华文中宋" w:hAnsi="华文中宋" w:hint="eastAsia"/>
                          <w:b/>
                          <w:sz w:val="24"/>
                        </w:rPr>
                        <w:t>（征求意见稿）</w:t>
                      </w:r>
                    </w:p>
                  </w:txbxContent>
                </v:textbox>
              </v:shape>
            </w:pict>
          </mc:Fallback>
        </mc:AlternateContent>
      </w:r>
      <w:r w:rsidR="00DA59FA" w:rsidRPr="00DA59FA">
        <w:rPr>
          <w:rFonts w:eastAsia="黑体"/>
          <w:kern w:val="0"/>
          <w:sz w:val="32"/>
        </w:rPr>
        <w:br w:type="page"/>
      </w:r>
      <w:bookmarkStart w:id="0" w:name="_Toc145083668"/>
      <w:bookmarkStart w:id="1" w:name="_Toc226947809"/>
      <w:bookmarkStart w:id="2" w:name="_Toc36390545"/>
      <w:bookmarkStart w:id="3" w:name="_Toc36393371"/>
      <w:bookmarkStart w:id="4" w:name="SectionMark2"/>
    </w:p>
    <w:p w:rsidR="00DA59FA" w:rsidRPr="00DA59FA" w:rsidRDefault="007B7402" w:rsidP="007B7402">
      <w:pPr>
        <w:widowControl/>
        <w:shd w:val="clear" w:color="FFFFFF" w:fill="FFFFFF"/>
        <w:tabs>
          <w:tab w:val="center" w:pos="4702"/>
          <w:tab w:val="right" w:pos="9404"/>
        </w:tabs>
        <w:spacing w:before="360" w:after="560" w:line="240" w:lineRule="auto"/>
        <w:jc w:val="left"/>
        <w:outlineLvl w:val="0"/>
        <w:rPr>
          <w:rFonts w:eastAsia="黑体"/>
          <w:kern w:val="0"/>
          <w:sz w:val="32"/>
        </w:rPr>
      </w:pPr>
      <w:r>
        <w:rPr>
          <w:rFonts w:eastAsia="黑体"/>
          <w:kern w:val="0"/>
          <w:sz w:val="32"/>
        </w:rPr>
        <w:lastRenderedPageBreak/>
        <w:tab/>
      </w:r>
      <w:r w:rsidR="00DA59FA" w:rsidRPr="00DA59FA">
        <w:rPr>
          <w:rFonts w:eastAsia="黑体"/>
          <w:kern w:val="0"/>
          <w:sz w:val="32"/>
        </w:rPr>
        <w:t>前</w:t>
      </w:r>
      <w:r w:rsidR="00DA59FA" w:rsidRPr="00DA59FA">
        <w:rPr>
          <w:rFonts w:eastAsia="黑体"/>
          <w:kern w:val="0"/>
          <w:sz w:val="32"/>
        </w:rPr>
        <w:t xml:space="preserve">    </w:t>
      </w:r>
      <w:r w:rsidR="00DA59FA" w:rsidRPr="00DA59FA">
        <w:rPr>
          <w:rFonts w:eastAsia="黑体"/>
          <w:kern w:val="0"/>
          <w:sz w:val="32"/>
        </w:rPr>
        <w:t>言</w:t>
      </w:r>
      <w:bookmarkEnd w:id="0"/>
      <w:bookmarkEnd w:id="1"/>
      <w:bookmarkEnd w:id="2"/>
      <w:bookmarkEnd w:id="3"/>
      <w:r>
        <w:rPr>
          <w:rFonts w:eastAsia="黑体"/>
          <w:kern w:val="0"/>
          <w:sz w:val="32"/>
        </w:rPr>
        <w:tab/>
      </w:r>
    </w:p>
    <w:p w:rsidR="00DA59FA" w:rsidRPr="00DA59FA" w:rsidRDefault="00DA59FA" w:rsidP="00DA59FA">
      <w:pPr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宋体"/>
          <w:szCs w:val="24"/>
        </w:rPr>
      </w:pPr>
      <w:r w:rsidRPr="00DA59FA">
        <w:rPr>
          <w:rFonts w:eastAsia="宋体" w:hint="eastAsia"/>
          <w:szCs w:val="24"/>
        </w:rPr>
        <w:t>本文件按</w:t>
      </w:r>
      <w:r w:rsidRPr="00DA59FA">
        <w:rPr>
          <w:rFonts w:eastAsia="宋体" w:hint="eastAsia"/>
          <w:szCs w:val="24"/>
        </w:rPr>
        <w:t>GB/T 1.1</w:t>
      </w:r>
      <w:r w:rsidRPr="00DA59FA">
        <w:rPr>
          <w:rFonts w:eastAsia="宋体" w:hint="eastAsia"/>
          <w:szCs w:val="24"/>
        </w:rPr>
        <w:t>—</w:t>
      </w:r>
      <w:r w:rsidRPr="00DA59FA">
        <w:rPr>
          <w:rFonts w:eastAsia="宋体" w:hint="eastAsia"/>
          <w:szCs w:val="24"/>
        </w:rPr>
        <w:t xml:space="preserve">2020 </w:t>
      </w:r>
      <w:r w:rsidRPr="00DA59FA">
        <w:rPr>
          <w:rFonts w:ascii="宋体" w:eastAsia="宋体" w:hAnsi="宋体" w:hint="eastAsia"/>
          <w:szCs w:val="24"/>
        </w:rPr>
        <w:t>《</w:t>
      </w:r>
      <w:r w:rsidRPr="00DA59FA">
        <w:rPr>
          <w:rFonts w:eastAsia="宋体" w:hint="eastAsia"/>
          <w:szCs w:val="24"/>
        </w:rPr>
        <w:t>标准化工作导则</w:t>
      </w:r>
      <w:r w:rsidRPr="00DA59FA">
        <w:rPr>
          <w:rFonts w:eastAsia="宋体" w:hint="eastAsia"/>
          <w:szCs w:val="24"/>
        </w:rPr>
        <w:t xml:space="preserve">  </w:t>
      </w:r>
      <w:r w:rsidRPr="00DA59FA">
        <w:rPr>
          <w:rFonts w:eastAsia="宋体" w:hint="eastAsia"/>
          <w:szCs w:val="24"/>
        </w:rPr>
        <w:t>第</w:t>
      </w:r>
      <w:r w:rsidRPr="00DA59FA">
        <w:rPr>
          <w:rFonts w:eastAsia="宋体" w:hint="eastAsia"/>
          <w:szCs w:val="24"/>
        </w:rPr>
        <w:t>1</w:t>
      </w:r>
      <w:r w:rsidRPr="00DA59FA">
        <w:rPr>
          <w:rFonts w:eastAsia="宋体" w:hint="eastAsia"/>
          <w:szCs w:val="24"/>
        </w:rPr>
        <w:t>部分：标准化文件的结构和起草规则</w:t>
      </w:r>
      <w:r w:rsidRPr="00DA59FA">
        <w:rPr>
          <w:rFonts w:ascii="宋体" w:eastAsia="宋体" w:hAnsi="宋体" w:hint="eastAsia"/>
          <w:szCs w:val="24"/>
        </w:rPr>
        <w:t>》</w:t>
      </w:r>
      <w:r w:rsidRPr="00DA59FA">
        <w:rPr>
          <w:rFonts w:eastAsia="宋体" w:hint="eastAsia"/>
          <w:szCs w:val="24"/>
        </w:rPr>
        <w:t>给出的规则起草。</w:t>
      </w:r>
    </w:p>
    <w:p w:rsidR="00DA59FA" w:rsidRPr="00DA59FA" w:rsidRDefault="00DA59FA" w:rsidP="00DA59FA">
      <w:pPr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宋体"/>
          <w:szCs w:val="24"/>
        </w:rPr>
      </w:pPr>
      <w:r w:rsidRPr="00DA59FA">
        <w:rPr>
          <w:rFonts w:eastAsia="宋体" w:hint="eastAsia"/>
          <w:szCs w:val="24"/>
        </w:rPr>
        <w:t>本文件由中国农业机械学会和中国农业机械工业协会联合提出。</w:t>
      </w:r>
    </w:p>
    <w:p w:rsidR="00DA59FA" w:rsidRPr="00DA59FA" w:rsidRDefault="00DA59FA" w:rsidP="00DA59FA">
      <w:pPr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宋体"/>
          <w:szCs w:val="24"/>
        </w:rPr>
      </w:pPr>
      <w:r w:rsidRPr="00DA59FA">
        <w:rPr>
          <w:rFonts w:eastAsia="宋体" w:hint="eastAsia"/>
          <w:szCs w:val="24"/>
        </w:rPr>
        <w:t>本文件由全国农业机械标准化技术委员会（</w:t>
      </w:r>
      <w:r w:rsidRPr="00DA59FA">
        <w:rPr>
          <w:rFonts w:eastAsia="宋体" w:hint="eastAsia"/>
          <w:szCs w:val="24"/>
        </w:rPr>
        <w:t>SAC/TC 201</w:t>
      </w:r>
      <w:r w:rsidRPr="00DA59FA">
        <w:rPr>
          <w:rFonts w:eastAsia="宋体" w:hint="eastAsia"/>
          <w:szCs w:val="24"/>
        </w:rPr>
        <w:t>归口。</w:t>
      </w:r>
    </w:p>
    <w:bookmarkEnd w:id="4"/>
    <w:p w:rsidR="00DA59FA" w:rsidRPr="00DA59FA" w:rsidRDefault="00DA59FA" w:rsidP="00DA59FA">
      <w:pPr>
        <w:widowControl/>
        <w:tabs>
          <w:tab w:val="center" w:pos="4201"/>
          <w:tab w:val="right" w:leader="dot" w:pos="9298"/>
        </w:tabs>
        <w:autoSpaceDE w:val="0"/>
        <w:autoSpaceDN w:val="0"/>
        <w:spacing w:line="360" w:lineRule="exact"/>
        <w:ind w:firstLineChars="200" w:firstLine="420"/>
        <w:rPr>
          <w:rFonts w:eastAsia="宋体"/>
          <w:kern w:val="0"/>
        </w:rPr>
      </w:pPr>
      <w:r w:rsidRPr="00DA59FA">
        <w:rPr>
          <w:rFonts w:eastAsia="宋体" w:hint="eastAsia"/>
          <w:kern w:val="0"/>
        </w:rPr>
        <w:t>本标准起草单位：黑龙江省农业机械工程科学研究院。</w:t>
      </w:r>
    </w:p>
    <w:p w:rsidR="00DA59FA" w:rsidRPr="00DA59FA" w:rsidRDefault="00DA59FA" w:rsidP="00DA59FA">
      <w:pPr>
        <w:widowControl/>
        <w:spacing w:line="360" w:lineRule="exact"/>
        <w:ind w:firstLineChars="200" w:firstLine="420"/>
        <w:rPr>
          <w:rFonts w:eastAsia="宋体"/>
          <w:kern w:val="0"/>
        </w:rPr>
      </w:pPr>
      <w:r w:rsidRPr="00DA59FA">
        <w:rPr>
          <w:rFonts w:eastAsia="宋体" w:hint="eastAsia"/>
          <w:kern w:val="0"/>
        </w:rPr>
        <w:t>本标准起草人：方锡顺、王雷、文化红、兰海涛、郭兵、臧秀法、陈维刚、王涛、代明、杨金砖、李晓明、齐忠军、王德强、初金星、邹雪剑、郝磊、李国民、罗清、周魏岩、丁建华、</w:t>
      </w:r>
      <w:proofErr w:type="gramStart"/>
      <w:r w:rsidRPr="00DA59FA">
        <w:rPr>
          <w:rFonts w:eastAsia="宋体" w:hint="eastAsia"/>
          <w:kern w:val="0"/>
        </w:rPr>
        <w:t>候国强</w:t>
      </w:r>
      <w:proofErr w:type="gramEnd"/>
      <w:r w:rsidRPr="00DA59FA">
        <w:rPr>
          <w:rFonts w:eastAsia="宋体" w:hint="eastAsia"/>
          <w:kern w:val="0"/>
        </w:rPr>
        <w:t>。</w:t>
      </w:r>
    </w:p>
    <w:p w:rsidR="00A5455C" w:rsidRDefault="00DA59FA" w:rsidP="007D7DE8">
      <w:pPr>
        <w:widowControl/>
        <w:spacing w:line="360" w:lineRule="exact"/>
        <w:ind w:firstLineChars="200" w:firstLine="420"/>
      </w:pPr>
      <w:r w:rsidRPr="00DA59FA">
        <w:rPr>
          <w:rFonts w:eastAsia="宋体" w:hAnsi="宋体"/>
          <w:szCs w:val="24"/>
        </w:rPr>
        <w:t>本文件</w:t>
      </w:r>
      <w:r w:rsidRPr="00DA59FA">
        <w:rPr>
          <w:rFonts w:eastAsia="宋体" w:hAnsi="宋体" w:hint="eastAsia"/>
          <w:szCs w:val="24"/>
        </w:rPr>
        <w:t>为首次发布。</w:t>
      </w:r>
    </w:p>
    <w:p w:rsidR="007B7402" w:rsidRDefault="007B7402" w:rsidP="00FE4A88">
      <w:pPr>
        <w:spacing w:line="680" w:lineRule="exact"/>
        <w:ind w:firstLineChars="1100" w:firstLine="3534"/>
        <w:rPr>
          <w:rFonts w:eastAsia="方正黑体简体"/>
          <w:b/>
          <w:sz w:val="32"/>
        </w:rPr>
        <w:sectPr w:rsidR="007B7402" w:rsidSect="007D7DE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134" w:right="1418" w:bottom="1134" w:left="1418" w:header="1134" w:footer="851" w:gutter="0"/>
          <w:pgNumType w:fmt="upperRoman" w:start="1"/>
          <w:cols w:space="720"/>
          <w:titlePg/>
          <w:docGrid w:linePitch="286"/>
        </w:sectPr>
      </w:pPr>
    </w:p>
    <w:p w:rsidR="00A5455C" w:rsidRPr="00127177" w:rsidRDefault="00FE4A88" w:rsidP="00127177">
      <w:pPr>
        <w:spacing w:beforeLines="150" w:before="360" w:afterLines="150" w:after="360" w:line="680" w:lineRule="exact"/>
        <w:ind w:firstLineChars="1100" w:firstLine="3520"/>
        <w:rPr>
          <w:rFonts w:ascii="黑体" w:eastAsia="黑体" w:hAnsi="黑体"/>
          <w:sz w:val="32"/>
        </w:rPr>
      </w:pPr>
      <w:proofErr w:type="gramStart"/>
      <w:r w:rsidRPr="00127177">
        <w:rPr>
          <w:rFonts w:ascii="黑体" w:eastAsia="黑体" w:hAnsi="黑体" w:hint="eastAsia"/>
          <w:sz w:val="32"/>
        </w:rPr>
        <w:lastRenderedPageBreak/>
        <w:t>油沙豆</w:t>
      </w:r>
      <w:proofErr w:type="gramEnd"/>
      <w:r w:rsidRPr="00127177">
        <w:rPr>
          <w:rFonts w:ascii="黑体" w:eastAsia="黑体" w:hAnsi="黑体" w:hint="eastAsia"/>
          <w:sz w:val="32"/>
        </w:rPr>
        <w:t>播种机</w:t>
      </w:r>
    </w:p>
    <w:p w:rsidR="00420DE2" w:rsidRPr="00127177" w:rsidRDefault="00420DE2" w:rsidP="00127177">
      <w:pPr>
        <w:pStyle w:val="af"/>
        <w:spacing w:beforeLines="100" w:before="240" w:afterLines="100" w:after="240"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127177">
        <w:rPr>
          <w:rFonts w:ascii="黑体" w:eastAsia="黑体" w:hAnsi="黑体" w:hint="eastAsia"/>
          <w:lang w:eastAsia="zh-CN"/>
        </w:rPr>
        <w:t>1</w:t>
      </w:r>
      <w:r w:rsidR="00127177" w:rsidRPr="00127177">
        <w:rPr>
          <w:rFonts w:ascii="黑体" w:eastAsia="黑体" w:hAnsi="黑体"/>
          <w:kern w:val="2"/>
          <w:sz w:val="21"/>
          <w:szCs w:val="21"/>
          <w:lang w:eastAsia="zh-CN"/>
        </w:rPr>
        <w:t xml:space="preserve">  </w:t>
      </w:r>
      <w:r w:rsidRPr="00127177">
        <w:rPr>
          <w:rFonts w:ascii="黑体" w:eastAsia="黑体" w:hAnsi="黑体" w:hint="eastAsia"/>
          <w:kern w:val="2"/>
          <w:sz w:val="21"/>
          <w:szCs w:val="21"/>
          <w:lang w:eastAsia="zh-CN"/>
        </w:rPr>
        <w:t>范围</w:t>
      </w:r>
    </w:p>
    <w:p w:rsidR="00420DE2" w:rsidRPr="00543689" w:rsidRDefault="00420DE2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  本标准规定了</w:t>
      </w:r>
      <w:proofErr w:type="gramStart"/>
      <w:r w:rsidR="00C52D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油沙豆</w:t>
      </w:r>
      <w:proofErr w:type="gramEnd"/>
      <w:r w:rsidR="00C52D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播种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机的术语和定义、产品型号、技术要求、安全要求、试验方法、检验规则、标志、包装、运输与贮存。</w:t>
      </w:r>
    </w:p>
    <w:p w:rsidR="00420DE2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本标准适用</w:t>
      </w:r>
      <w:r w:rsidRPr="00D52948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于</w:t>
      </w:r>
      <w:r w:rsidR="00B33209" w:rsidRPr="00D52948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气力式单粒</w:t>
      </w:r>
      <w:proofErr w:type="gramStart"/>
      <w:r w:rsidR="00B73C41" w:rsidRPr="00D52948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油沙豆</w:t>
      </w:r>
      <w:proofErr w:type="gramEnd"/>
      <w:r w:rsidR="0025015A" w:rsidRPr="00D52948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播种机，下文通称播种机</w:t>
      </w:r>
      <w:r w:rsidRPr="00D52948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。</w:t>
      </w:r>
    </w:p>
    <w:p w:rsidR="00420DE2" w:rsidRPr="00127177" w:rsidRDefault="00420DE2" w:rsidP="00127177">
      <w:pPr>
        <w:pStyle w:val="af"/>
        <w:spacing w:beforeLines="100" w:before="240" w:afterLines="100" w:after="240" w:line="360" w:lineRule="exact"/>
        <w:rPr>
          <w:rFonts w:ascii="黑体" w:eastAsia="黑体" w:hAnsi="黑体"/>
          <w:lang w:eastAsia="zh-CN"/>
        </w:rPr>
      </w:pPr>
      <w:r w:rsidRPr="00127177">
        <w:rPr>
          <w:rFonts w:ascii="黑体" w:eastAsia="黑体" w:hAnsi="黑体" w:hint="eastAsia"/>
          <w:lang w:eastAsia="zh-CN"/>
        </w:rPr>
        <w:t xml:space="preserve">2 </w:t>
      </w:r>
      <w:r w:rsidRPr="00127177">
        <w:rPr>
          <w:rFonts w:ascii="Calibri" w:eastAsia="黑体" w:hAnsi="Calibri" w:cs="Calibri"/>
          <w:lang w:eastAsia="zh-CN"/>
        </w:rPr>
        <w:t> </w:t>
      </w:r>
      <w:r w:rsidRPr="00127177">
        <w:rPr>
          <w:rFonts w:ascii="黑体" w:eastAsia="黑体" w:hAnsi="黑体" w:hint="eastAsia"/>
          <w:lang w:eastAsia="zh-CN"/>
        </w:rPr>
        <w:t>规范性引用文件</w:t>
      </w:r>
    </w:p>
    <w:p w:rsidR="00420DE2" w:rsidRPr="00543689" w:rsidRDefault="00420DE2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  下列</w:t>
      </w:r>
      <w:r w:rsidR="00E26C98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标准所包含的条文，通过在本标准中引用而构成为本标准的条文。本标准出版时，所示版本均有效。所有标准都会被修订，使用本标准的各方应探讨使用下列标准最新版本的可能性。</w:t>
      </w:r>
    </w:p>
    <w:p w:rsidR="00591B66" w:rsidRPr="00543689" w:rsidRDefault="00591B66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GB/T 699-2015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优质碳素结构钢技术条件</w:t>
      </w:r>
    </w:p>
    <w:p w:rsidR="00591B66" w:rsidRDefault="00591B66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GB/T 1243—1997</w:t>
      </w:r>
      <w:r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ab/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短节距传动用精密滚子链和链轮</w:t>
      </w:r>
    </w:p>
    <w:p w:rsidR="00D52948" w:rsidRPr="00543689" w:rsidRDefault="00D52948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GB/T 2828—1987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 </w:t>
      </w:r>
      <w:r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逐批检查计数抽样程序及抽样表（适用于连续批的检查）</w:t>
      </w:r>
    </w:p>
    <w:p w:rsidR="00420DE2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GB/T 3098.1-2010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紧固件机械性能</w:t>
      </w:r>
      <w:r w:rsidR="002165A2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螺栓、螺钉和</w:t>
      </w:r>
      <w:proofErr w:type="gramStart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螺柱</w:t>
      </w:r>
      <w:proofErr w:type="gramEnd"/>
    </w:p>
    <w:p w:rsidR="00420DE2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GB/T 3098.2-2010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紧固件机械性能</w:t>
      </w:r>
      <w:r w:rsidR="002165A2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螺母</w:t>
      </w:r>
    </w:p>
    <w:p w:rsidR="00591B66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GB 5667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农业机械生产试验方法</w:t>
      </w:r>
    </w:p>
    <w:p w:rsidR="00591B66" w:rsidRPr="00543689" w:rsidRDefault="00591B66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GB/T 6973—1986</w:t>
      </w:r>
      <w:r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ab/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单粒（精密）播种机试验方法</w:t>
      </w:r>
    </w:p>
    <w:p w:rsidR="00420DE2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GB/T 9480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农林拖拉机和机械、草坪和园艺动力机械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使用说明书编写规则</w:t>
      </w:r>
    </w:p>
    <w:p w:rsidR="00420DE2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GB 10396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农林拖拉机和机械、草坪和园艺动力机械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安全标志和危险图形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总则</w:t>
      </w:r>
    </w:p>
    <w:p w:rsidR="00420DE2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GB10395.1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农林拖拉机和机械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安全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第一部分：总则</w:t>
      </w:r>
    </w:p>
    <w:p w:rsidR="00420DE2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GB/T 13306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标牌</w:t>
      </w:r>
    </w:p>
    <w:p w:rsidR="00420DE2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JB/T 5673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农林拖拉机及机具涂漆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通用技术条件</w:t>
      </w:r>
    </w:p>
    <w:p w:rsidR="00420DE2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JB/T 9832.2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农林拖拉机及机具</w:t>
      </w:r>
      <w:r w:rsidR="002165A2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漆膜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附着性能测定方法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压切法</w:t>
      </w:r>
    </w:p>
    <w:p w:rsidR="00420DE2" w:rsidRPr="00543689" w:rsidRDefault="00420DE2" w:rsidP="002165A2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JB/T 8574 </w:t>
      </w:r>
      <w:r w:rsidR="006B2BD0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-2013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农机具产品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型号编制规则</w:t>
      </w:r>
    </w:p>
    <w:p w:rsidR="00420DE2" w:rsidRPr="00127177" w:rsidRDefault="00420DE2" w:rsidP="00127177">
      <w:pPr>
        <w:pStyle w:val="af"/>
        <w:spacing w:beforeLines="100" w:before="240" w:afterLines="100" w:after="240" w:line="360" w:lineRule="exact"/>
        <w:rPr>
          <w:rFonts w:ascii="黑体" w:eastAsia="黑体" w:hAnsi="黑体"/>
          <w:lang w:eastAsia="zh-CN"/>
        </w:rPr>
      </w:pPr>
      <w:r w:rsidRPr="00127177">
        <w:rPr>
          <w:rFonts w:ascii="黑体" w:eastAsia="黑体" w:hAnsi="黑体" w:hint="eastAsia"/>
          <w:lang w:eastAsia="zh-CN"/>
        </w:rPr>
        <w:t>3   术语定义</w:t>
      </w:r>
    </w:p>
    <w:p w:rsidR="008F60F1" w:rsidRPr="00543689" w:rsidRDefault="00420DE2" w:rsidP="00127177">
      <w:pPr>
        <w:pStyle w:val="af"/>
        <w:spacing w:before="80"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下列术语和定义适用于本文件</w:t>
      </w:r>
    </w:p>
    <w:p w:rsidR="000F4583" w:rsidRPr="00DC343D" w:rsidRDefault="00420DE2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3.1</w:t>
      </w:r>
    </w:p>
    <w:p w:rsidR="008F60F1" w:rsidRPr="00DC343D" w:rsidRDefault="00146440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bCs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支撑轮总成</w:t>
      </w:r>
    </w:p>
    <w:p w:rsidR="008F60F1" w:rsidRPr="00543689" w:rsidRDefault="00146440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支撑轮总成分左右两组，其功能是支撑整机和传递动力。</w:t>
      </w:r>
    </w:p>
    <w:p w:rsidR="000F4583" w:rsidRPr="00DC343D" w:rsidRDefault="008F60F1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3.2</w:t>
      </w:r>
    </w:p>
    <w:p w:rsidR="008F60F1" w:rsidRPr="00DC343D" w:rsidRDefault="00146440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圆盘施肥总成</w:t>
      </w:r>
    </w:p>
    <w:p w:rsidR="00420DE2" w:rsidRPr="00543689" w:rsidRDefault="00146440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lastRenderedPageBreak/>
        <w:t>圆盘施肥总成为每行一组，功能是开沟，并将肥料按农艺要求的部位施入土壤中</w:t>
      </w:r>
      <w:r w:rsidR="008F60F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。</w:t>
      </w:r>
    </w:p>
    <w:p w:rsidR="000F4583" w:rsidRPr="00DC343D" w:rsidRDefault="008F60F1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3.3</w:t>
      </w:r>
    </w:p>
    <w:p w:rsidR="008F60F1" w:rsidRPr="00DC343D" w:rsidRDefault="00146440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proofErr w:type="gramStart"/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划印器</w:t>
      </w:r>
      <w:proofErr w:type="gramEnd"/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总成</w:t>
      </w:r>
    </w:p>
    <w:p w:rsidR="008F60F1" w:rsidRPr="00543689" w:rsidRDefault="00146440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proofErr w:type="gramStart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划印器</w:t>
      </w:r>
      <w:proofErr w:type="gramEnd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的功能是为机组往返作业时划出导向印痕，以保证临界行距的准确性。该总成分左、右两组</w:t>
      </w:r>
      <w:r w:rsidR="008F60F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。</w:t>
      </w:r>
    </w:p>
    <w:p w:rsidR="000F4583" w:rsidRPr="00DC343D" w:rsidRDefault="0000502B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3.4</w:t>
      </w:r>
    </w:p>
    <w:p w:rsidR="0000502B" w:rsidRPr="00DC343D" w:rsidRDefault="0038524A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机架总成</w:t>
      </w:r>
    </w:p>
    <w:p w:rsidR="00DD322D" w:rsidRPr="00543689" w:rsidRDefault="0038524A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机架是连接各主要部件的骨架，并与配套动力相挂接。</w:t>
      </w:r>
      <w:r w:rsidR="00DD322D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4583" w:rsidRPr="00DC343D" w:rsidRDefault="00DD322D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3.5</w:t>
      </w:r>
    </w:p>
    <w:p w:rsidR="00DD322D" w:rsidRPr="00DC343D" w:rsidRDefault="0038524A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proofErr w:type="gramStart"/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肥箱总成</w:t>
      </w:r>
      <w:proofErr w:type="gramEnd"/>
    </w:p>
    <w:p w:rsidR="00DD322D" w:rsidRPr="00543689" w:rsidRDefault="0038524A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proofErr w:type="gramStart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肥箱的</w:t>
      </w:r>
      <w:proofErr w:type="gramEnd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功能是容纳肥料，并按农艺要求的施肥量</w:t>
      </w:r>
      <w:r w:rsidR="001C71EF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通过</w:t>
      </w:r>
      <w:proofErr w:type="gramStart"/>
      <w:r w:rsidR="001C71EF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排肥器</w:t>
      </w:r>
      <w:proofErr w:type="gramEnd"/>
      <w:r w:rsidR="001273E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调整</w:t>
      </w: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进行均匀排肥，分左右两组</w:t>
      </w:r>
      <w:r w:rsidR="00DD322D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。</w:t>
      </w:r>
    </w:p>
    <w:p w:rsidR="000F4583" w:rsidRPr="00DC343D" w:rsidRDefault="00DD322D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3.6</w:t>
      </w:r>
    </w:p>
    <w:p w:rsidR="00DD322D" w:rsidRPr="00DC343D" w:rsidRDefault="003B0FC6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风机总成（机械式的播种机没有风机总成）</w:t>
      </w:r>
    </w:p>
    <w:p w:rsidR="00DD322D" w:rsidRPr="00543689" w:rsidRDefault="003B0FC6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风机的功能是由拖拉机动力输出轴驱动其叶片高速旋转，并通过吸气管</w:t>
      </w:r>
      <w:proofErr w:type="gramStart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使排种器</w:t>
      </w:r>
      <w:proofErr w:type="gramEnd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（本标准讲述</w:t>
      </w:r>
      <w:proofErr w:type="gramStart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的排种器</w:t>
      </w:r>
      <w:proofErr w:type="gramEnd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为负压气吸排种器）吸气室内形成负压，为吸、</w:t>
      </w:r>
      <w:proofErr w:type="gramStart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排钟创造</w:t>
      </w:r>
      <w:proofErr w:type="gramEnd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条件</w:t>
      </w:r>
      <w:r w:rsidR="00DD322D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。</w:t>
      </w:r>
    </w:p>
    <w:p w:rsidR="000F4583" w:rsidRPr="00DC343D" w:rsidRDefault="007B2A2F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3.7</w:t>
      </w:r>
    </w:p>
    <w:p w:rsidR="003B0FC6" w:rsidRPr="00DC343D" w:rsidRDefault="003B0FC6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传动系统</w:t>
      </w:r>
    </w:p>
    <w:p w:rsidR="00DC343D" w:rsidRDefault="005D4AA6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</w:t>
      </w:r>
      <w:r w:rsidR="003B0FC6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25015A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2行播种机有1组传动，4行及其4行以上播种机，传动系统一般分为左、右对称</w:t>
      </w:r>
      <w:r w:rsidR="001C71EF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两组</w:t>
      </w:r>
      <w:r w:rsidR="0025015A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，</w:t>
      </w:r>
      <w:r w:rsidR="001C71EF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由地轮驱动。</w:t>
      </w:r>
      <w:r w:rsidR="001273E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地轮通过传动系统将扭矩传递</w:t>
      </w:r>
      <w:proofErr w:type="gramStart"/>
      <w:r w:rsidR="001273E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给排种器</w:t>
      </w:r>
      <w:proofErr w:type="gramEnd"/>
      <w:r w:rsidR="001273E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、</w:t>
      </w:r>
      <w:proofErr w:type="gramStart"/>
      <w:r w:rsidR="001273E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排肥器</w:t>
      </w:r>
      <w:proofErr w:type="gramEnd"/>
      <w:r w:rsidR="001273E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。调整系统的传动比可以实现</w:t>
      </w:r>
      <w:proofErr w:type="gramStart"/>
      <w:r w:rsidR="001273E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对排种量和排肥量</w:t>
      </w:r>
      <w:proofErr w:type="gramEnd"/>
      <w:r w:rsidR="001273E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的调整</w:t>
      </w:r>
      <w:r w:rsidR="00D50D46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。</w:t>
      </w:r>
      <w:r w:rsidR="00D50D46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3.8</w:t>
      </w:r>
    </w:p>
    <w:p w:rsidR="00D50D46" w:rsidRPr="00DC343D" w:rsidRDefault="00D50D46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播种单体总成</w:t>
      </w:r>
    </w:p>
    <w:p w:rsidR="00D50D46" w:rsidRPr="00543689" w:rsidRDefault="00D50D46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播种单体是播种机的核心部件，其功能是完成除障、开沟、播种、覆土、镇压等播种作业工序。该总成主要由仿形机构、除障器、种箱、</w:t>
      </w:r>
      <w:proofErr w:type="gramStart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排种器</w:t>
      </w:r>
      <w:proofErr w:type="gramEnd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、开沟圆盘、覆土圆盘及镇压机构等部件组成。</w:t>
      </w:r>
    </w:p>
    <w:p w:rsidR="0063525C" w:rsidRPr="00DC343D" w:rsidRDefault="00D50D46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9</w:t>
      </w:r>
    </w:p>
    <w:p w:rsidR="00D50D46" w:rsidRPr="00DC343D" w:rsidRDefault="00D50D46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proofErr w:type="gramStart"/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排种器</w:t>
      </w:r>
      <w:proofErr w:type="gramEnd"/>
    </w:p>
    <w:p w:rsidR="00D50D46" w:rsidRPr="00543689" w:rsidRDefault="00D50D46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proofErr w:type="gramStart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排种器</w:t>
      </w:r>
      <w:proofErr w:type="gramEnd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的作用就是将种子按照农艺要求的播种形式，均匀地排除。</w:t>
      </w:r>
    </w:p>
    <w:p w:rsidR="0063525C" w:rsidRPr="00DC343D" w:rsidRDefault="00D50D46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10</w:t>
      </w:r>
    </w:p>
    <w:p w:rsidR="00D50D46" w:rsidRPr="00DC343D" w:rsidRDefault="00D50D46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开沟圆盘总成</w:t>
      </w:r>
    </w:p>
    <w:p w:rsidR="00D50D46" w:rsidRPr="00543689" w:rsidRDefault="00D50D46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开沟圆盘的作用是在土壤中切开一定的宽度和</w:t>
      </w:r>
      <w:r w:rsidR="00820DFA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深度的沟，为播下的种子提供一个良好的着床环境</w:t>
      </w:r>
      <w:r w:rsidR="00B2773F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。</w:t>
      </w:r>
    </w:p>
    <w:p w:rsidR="0063525C" w:rsidRPr="00DC343D" w:rsidRDefault="00B2773F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</w:t>
      </w:r>
      <w:r w:rsidR="0063525C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1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1</w:t>
      </w:r>
    </w:p>
    <w:p w:rsidR="00B2773F" w:rsidRPr="00DC343D" w:rsidRDefault="00B2773F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覆土圆盘总成</w:t>
      </w:r>
    </w:p>
    <w:p w:rsidR="00B2773F" w:rsidRPr="00543689" w:rsidRDefault="00B2773F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覆土圆盘的功能是在已经</w:t>
      </w:r>
      <w:proofErr w:type="gramStart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播入种沟的</w:t>
      </w:r>
      <w:proofErr w:type="gramEnd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种子上覆盖一层适当厚度的土壤。</w:t>
      </w:r>
    </w:p>
    <w:p w:rsidR="0063525C" w:rsidRPr="00DC343D" w:rsidRDefault="006B2BD0" w:rsidP="00DC343D">
      <w:pPr>
        <w:pStyle w:val="af"/>
        <w:spacing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3.</w:t>
      </w:r>
      <w:r w:rsidR="0063525C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1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2</w:t>
      </w:r>
    </w:p>
    <w:p w:rsidR="006B2BD0" w:rsidRPr="00DC343D" w:rsidRDefault="006B2BD0" w:rsidP="00DC343D">
      <w:pPr>
        <w:pStyle w:val="af"/>
        <w:spacing w:line="360" w:lineRule="exact"/>
        <w:ind w:firstLineChars="200" w:firstLine="420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仿形镇压机构总成</w:t>
      </w:r>
    </w:p>
    <w:p w:rsidR="006B2BD0" w:rsidRPr="00543689" w:rsidRDefault="006B2BD0" w:rsidP="00DC343D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仿形镇压机构总成：第一是为播种单体提供播种作业的后仿形，保证播种深度的一致性。第二是将覆盖在种子上部的土壤镇压到一定的紧实度，使种子与土壤紧密接触，利于抗旱和种子发芽。</w:t>
      </w:r>
    </w:p>
    <w:p w:rsidR="00543689" w:rsidRPr="00127177" w:rsidRDefault="001D5B20" w:rsidP="00127177">
      <w:pPr>
        <w:pStyle w:val="af"/>
        <w:spacing w:beforeLines="100" w:before="240" w:afterLines="100" w:after="240" w:line="360" w:lineRule="exact"/>
        <w:rPr>
          <w:rFonts w:ascii="黑体" w:eastAsia="黑体" w:hAnsi="黑体"/>
          <w:lang w:eastAsia="zh-CN"/>
        </w:rPr>
      </w:pPr>
      <w:r w:rsidRPr="00127177">
        <w:rPr>
          <w:rFonts w:ascii="黑体" w:eastAsia="黑体" w:hAnsi="黑体" w:hint="eastAsia"/>
          <w:lang w:eastAsia="zh-CN"/>
        </w:rPr>
        <w:lastRenderedPageBreak/>
        <w:t>4</w:t>
      </w:r>
      <w:r w:rsidR="005D4AA6" w:rsidRPr="00127177">
        <w:rPr>
          <w:rFonts w:ascii="黑体" w:eastAsia="黑体" w:hAnsi="黑体" w:hint="eastAsia"/>
          <w:lang w:eastAsia="zh-CN"/>
        </w:rPr>
        <w:t xml:space="preserve">  </w:t>
      </w:r>
      <w:r w:rsidR="007B2A2F" w:rsidRPr="00127177">
        <w:rPr>
          <w:rFonts w:ascii="黑体" w:eastAsia="黑体" w:hAnsi="黑体" w:hint="eastAsia"/>
          <w:lang w:eastAsia="zh-CN"/>
        </w:rPr>
        <w:t>型号表示方法</w:t>
      </w:r>
    </w:p>
    <w:p w:rsidR="007B2A2F" w:rsidRPr="00543689" w:rsidRDefault="00543689" w:rsidP="00543689">
      <w:pPr>
        <w:pStyle w:val="af"/>
        <w:spacing w:before="80" w:line="319" w:lineRule="auto"/>
        <w:ind w:leftChars="67" w:left="141" w:right="350" w:firstLineChars="600" w:firstLine="126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/>
          <w:noProof/>
          <w:kern w:val="2"/>
          <w:sz w:val="21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598848" behindDoc="0" locked="0" layoutInCell="1" allowOverlap="1" wp14:anchorId="38368A6E" wp14:editId="1F695F13">
                <wp:simplePos x="0" y="0"/>
                <wp:positionH relativeFrom="column">
                  <wp:posOffset>867985</wp:posOffset>
                </wp:positionH>
                <wp:positionV relativeFrom="paragraph">
                  <wp:posOffset>217398</wp:posOffset>
                </wp:positionV>
                <wp:extent cx="2296795" cy="1061049"/>
                <wp:effectExtent l="0" t="0" r="27305" b="25400"/>
                <wp:wrapNone/>
                <wp:docPr id="3" name="组合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96795" cy="1061049"/>
                          <a:chOff x="1887" y="5026"/>
                          <a:chExt cx="3617" cy="2678"/>
                        </a:xfrm>
                      </wpg:grpSpPr>
                      <wps:wsp>
                        <wps:cNvPr id="4" name="Line 3"/>
                        <wps:cNvCnPr/>
                        <wps:spPr bwMode="auto">
                          <a:xfrm>
                            <a:off x="1887" y="5037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4"/>
                        <wps:cNvCnPr/>
                        <wps:spPr bwMode="auto">
                          <a:xfrm>
                            <a:off x="2316" y="5037"/>
                            <a:ext cx="27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5"/>
                        <wps:cNvCnPr/>
                        <wps:spPr bwMode="auto">
                          <a:xfrm>
                            <a:off x="2992" y="5041"/>
                            <a:ext cx="274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7"/>
                        <wps:cNvCnPr/>
                        <wps:spPr bwMode="auto">
                          <a:xfrm>
                            <a:off x="3508" y="5041"/>
                            <a:ext cx="30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Line 8"/>
                        <wps:cNvCnPr/>
                        <wps:spPr bwMode="auto">
                          <a:xfrm>
                            <a:off x="3654" y="5026"/>
                            <a:ext cx="0" cy="120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Line 9"/>
                        <wps:cNvCnPr/>
                        <wps:spPr bwMode="auto">
                          <a:xfrm>
                            <a:off x="3654" y="6229"/>
                            <a:ext cx="175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12"/>
                        <wps:cNvCnPr/>
                        <wps:spPr bwMode="auto">
                          <a:xfrm>
                            <a:off x="3123" y="5026"/>
                            <a:ext cx="0" cy="170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Line 13"/>
                        <wps:cNvCnPr/>
                        <wps:spPr bwMode="auto">
                          <a:xfrm>
                            <a:off x="3123" y="6731"/>
                            <a:ext cx="2333" cy="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Line 14"/>
                        <wps:cNvCnPr/>
                        <wps:spPr bwMode="auto">
                          <a:xfrm>
                            <a:off x="2450" y="5026"/>
                            <a:ext cx="0" cy="219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15"/>
                        <wps:cNvCnPr/>
                        <wps:spPr bwMode="auto">
                          <a:xfrm>
                            <a:off x="2450" y="7235"/>
                            <a:ext cx="301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/>
                        <wps:spPr bwMode="auto">
                          <a:xfrm>
                            <a:off x="2017" y="5026"/>
                            <a:ext cx="0" cy="266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7"/>
                        <wps:cNvCnPr/>
                        <wps:spPr bwMode="auto">
                          <a:xfrm>
                            <a:off x="2017" y="7704"/>
                            <a:ext cx="348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0DB8635" id="组合 3" o:spid="_x0000_s1026" style="position:absolute;left:0;text-align:left;margin-left:68.35pt;margin-top:17.1pt;width:180.85pt;height:83.55pt;z-index:251598848" coordorigin="1887,5026" coordsize="3617,2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">
                <v:line id="Line 3" o:spid="_x0000_s1027" style="position:absolute;visibility:visible;mso-wrap-style:square" from="1887,5037" to="2161,5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<v:line id="Line 4" o:spid="_x0000_s1028" style="position:absolute;visibility:visible;mso-wrap-style:square" from="2316,5037" to="2591,50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  <v:line id="Line 5" o:spid="_x0000_s1029" style="position:absolute;visibility:visible;mso-wrap-style:square" from="2992,5041" to="3266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caPRMUAAADaAAAADwAAAGRycy9kb3ducmV2LnhtbESPT2vCQBTE74LfYXmCN93YQiipq4gi&#10;aA+l/oF6fGafSdrs27C7Jum37xYKHoeZ+Q0zX/amFi05X1lWMJsmIIhzqysuFJxP28kLCB+QNdaW&#10;ScEPeVguhoM5Ztp2fKD2GAoRIewzVFCG0GRS+rwkg35qG+Lo3awzGKJ0hdQOuwg3tXxKklQarDgu&#10;lNjQuqT8+3g3Ct6fP9J2tX/b9Z/79JpvDtfLV+eUGo/61SuIQH14hP/bO60ghb8r8QbIx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caPRMUAAADaAAAADwAAAAAAAAAA&#10;AAAAAAChAgAAZHJzL2Rvd25yZXYueG1sUEsFBgAAAAAEAAQA+QAAAJMDAAAAAA==&#10;"/>
                <v:line id="Line 7" o:spid="_x0000_s1030" style="position:absolute;visibility:visible;mso-wrap-style:square" from="3508,5041" to="3808,5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<v:line id="Line 8" o:spid="_x0000_s1031" style="position:absolute;visibility:visible;mso-wrap-style:square" from="3654,5026" to="3654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<v:line id="Line 9" o:spid="_x0000_s1032" style="position:absolute;visibility:visible;mso-wrap-style:square" from="3654,6229" to="5404,62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<v:line id="Line 12" o:spid="_x0000_s1033" style="position:absolute;visibility:visible;mso-wrap-style:square" from="3123,5026" to="3123,67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  <v:line id="Line 13" o:spid="_x0000_s1034" style="position:absolute;visibility:visible;mso-wrap-style:square" from="3123,6731" to="5456,67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BoNi8QAAADbAAAADwAAAGRycy9kb3ducmV2LnhtbERPS2vCQBC+F/oflhF6qxvbE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Gg2LxAAAANsAAAAPAAAAAAAAAAAA&#10;AAAAAKECAABkcnMvZG93bnJldi54bWxQSwUGAAAAAAQABAD5AAAAkgMAAAAA&#10;"/>
                <v:line id="Line 14" o:spid="_x0000_s1035" style="position:absolute;visibility:visible;mso-wrap-style:square" from="2450,5026" to="2450,72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1aoEMQAAADbAAAADwAAAGRycy9kb3ducmV2LnhtbERPS2vCQBC+F/oflhF6qxtbGiS6irQU&#10;1IPUB+hxzI5JbHY27K5J+u+7QqG3+fieM533phYtOV9ZVjAaJiCIc6srLhQc9p/PYxA+IGusLZOC&#10;H/Iwnz0+TDHTtuMttbtQiBjCPkMFZQhNJqXPSzLoh7YhjtzFOoMhQldI7bCL4aaWL0mSSoMVx4YS&#10;G3ovKf/e3YyCzetX2i5W62V/XKXn/GN7Pl07p9TToF9MQATqw7/4z73Ucf4b3H+JB8jZ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rVqgQxAAAANsAAAAPAAAAAAAAAAAA&#10;AAAAAKECAABkcnMvZG93bnJldi54bWxQSwUGAAAAAAQABAD5AAAAkgMAAAAA&#10;"/>
                <v:line id="Line 15" o:spid="_x0000_s1036" style="position:absolute;visibility:visible;mso-wrap-style:square" from="2450,7235" to="5465,72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16" o:spid="_x0000_s1037" style="position:absolute;visibility:visible;mso-wrap-style:square" from="2017,5026" to="2017,76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cHjs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9g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XB47GAAAA2wAAAA8AAAAAAAAA&#10;AAAAAAAAoQIAAGRycy9kb3ducmV2LnhtbFBLBQYAAAAABAAEAPkAAACUAwAAAAA=&#10;"/>
                <v:line id="Line 17" o:spid="_x0000_s1038" style="position:absolute;visibility:visible;mso-wrap-style:square" from="2017,7704" to="5504,7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</v:group>
            </w:pict>
          </mc:Fallback>
        </mc:AlternateContent>
      </w:r>
      <w:r w:rsidR="00CF5057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2</w:t>
      </w:r>
      <w:r w:rsidR="007B2A2F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DD4BF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7B2A2F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9A34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CF5057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B</w:t>
      </w:r>
      <w:r w:rsidR="00B96CE8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DD4BF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9A34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S</w:t>
      </w:r>
      <w:r w:rsidR="00B65955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- </w:t>
      </w:r>
      <w:r w:rsidR="00DD4BF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9A34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</w:t>
      </w:r>
      <w:r w:rsidR="00B96CE8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□</w:t>
      </w:r>
      <w:r w:rsidR="00DD4BF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7B2A2F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 </w:t>
      </w:r>
      <w:r w:rsidR="007B2A2F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</w:p>
    <w:p w:rsidR="007B2A2F" w:rsidRPr="00543689" w:rsidRDefault="00DD4BF9" w:rsidP="00543689">
      <w:pPr>
        <w:pStyle w:val="af"/>
        <w:spacing w:before="80" w:line="319" w:lineRule="auto"/>
        <w:ind w:left="140" w:right="35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                               </w:t>
      </w:r>
      <w:r w:rsidR="007B2A2F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                          </w:t>
      </w:r>
    </w:p>
    <w:p w:rsidR="007B2A2F" w:rsidRPr="00543689" w:rsidRDefault="007B2A2F" w:rsidP="00543689">
      <w:pPr>
        <w:pStyle w:val="af"/>
        <w:spacing w:before="80" w:line="319" w:lineRule="auto"/>
        <w:ind w:left="140" w:right="35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                           </w:t>
      </w:r>
      <w:r w:rsidR="002165A2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="005D4AA6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</w:t>
      </w:r>
      <w:r w:rsidR="009A34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播种单体数量</w:t>
      </w:r>
      <w:r w:rsidR="005D4AA6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:</w:t>
      </w:r>
      <w:r w:rsidR="009A34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单机共有播种行数</w:t>
      </w:r>
    </w:p>
    <w:p w:rsidR="007B2A2F" w:rsidRPr="00543689" w:rsidRDefault="007B2A2F" w:rsidP="002165A2">
      <w:pPr>
        <w:pStyle w:val="af"/>
        <w:spacing w:line="300" w:lineRule="exact"/>
        <w:ind w:left="142" w:right="352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</w:t>
      </w:r>
      <w:r w:rsidR="00B96CE8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                      </w:t>
      </w:r>
      <w:r w:rsidR="005D4AA6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</w:t>
      </w:r>
      <w:r w:rsid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</w:t>
      </w:r>
      <w:r w:rsidR="005D4AA6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9A34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作物</w:t>
      </w:r>
      <w:r w:rsidR="00B96CE8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:</w:t>
      </w:r>
      <w:proofErr w:type="gramStart"/>
      <w:r w:rsidR="009A34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油沙豆</w:t>
      </w:r>
      <w:proofErr w:type="gramEnd"/>
      <w:r w:rsidR="009A34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S</w:t>
      </w:r>
    </w:p>
    <w:p w:rsidR="007B2A2F" w:rsidRPr="00543689" w:rsidRDefault="007B2A2F" w:rsidP="002165A2">
      <w:pPr>
        <w:pStyle w:val="af"/>
        <w:spacing w:line="300" w:lineRule="exact"/>
        <w:ind w:left="142" w:right="352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</w:t>
      </w:r>
      <w:r w:rsidR="00B96CE8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                      </w:t>
      </w:r>
      <w:r w:rsidR="005D4AA6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</w:t>
      </w:r>
      <w:r w:rsid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</w:t>
      </w:r>
      <w:r w:rsidR="005D4AA6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B96CE8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功能代号：</w:t>
      </w:r>
      <w:r w:rsidR="009A3441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播种机械</w:t>
      </w:r>
    </w:p>
    <w:p w:rsidR="007B2A2F" w:rsidRPr="00543689" w:rsidRDefault="007B2A2F" w:rsidP="002165A2">
      <w:pPr>
        <w:pStyle w:val="af"/>
        <w:spacing w:line="300" w:lineRule="exact"/>
        <w:ind w:left="142" w:right="352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                          </w:t>
      </w:r>
      <w:r w:rsidR="005D4AA6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</w:t>
      </w:r>
      <w:r w:rsid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       </w:t>
      </w:r>
      <w:r w:rsidR="005D4AA6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CF5057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类别代号：种植和施肥</w:t>
      </w:r>
      <w:r w:rsidR="00B96CE8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机械</w:t>
      </w:r>
    </w:p>
    <w:p w:rsidR="00DD322D" w:rsidRPr="00E80964" w:rsidRDefault="00B65955" w:rsidP="00127177">
      <w:pPr>
        <w:pStyle w:val="af"/>
        <w:spacing w:line="360" w:lineRule="exact"/>
        <w:ind w:firstLineChars="200" w:firstLine="360"/>
        <w:rPr>
          <w:rFonts w:ascii="黑体" w:eastAsia="黑体" w:hAnsi="黑体"/>
          <w:kern w:val="2"/>
          <w:sz w:val="18"/>
          <w:szCs w:val="18"/>
          <w:lang w:eastAsia="zh-CN"/>
        </w:rPr>
      </w:pPr>
      <w:r w:rsidRPr="00E80964">
        <w:rPr>
          <w:rFonts w:ascii="黑体" w:eastAsia="黑体" w:hAnsi="黑体"/>
          <w:kern w:val="2"/>
          <w:sz w:val="18"/>
          <w:szCs w:val="18"/>
          <w:lang w:eastAsia="zh-CN"/>
        </w:rPr>
        <w:t>标记示例：</w:t>
      </w:r>
    </w:p>
    <w:p w:rsidR="00B65955" w:rsidRPr="00E80964" w:rsidRDefault="009A3441" w:rsidP="00127177">
      <w:pPr>
        <w:pStyle w:val="af"/>
        <w:spacing w:line="360" w:lineRule="exact"/>
        <w:ind w:firstLineChars="200" w:firstLine="360"/>
        <w:rPr>
          <w:rFonts w:asciiTheme="majorEastAsia" w:eastAsiaTheme="majorEastAsia" w:hAnsiTheme="majorEastAsia"/>
          <w:kern w:val="2"/>
          <w:sz w:val="18"/>
          <w:szCs w:val="18"/>
          <w:lang w:eastAsia="zh-CN"/>
        </w:rPr>
      </w:pPr>
      <w:r w:rsidRPr="00E80964">
        <w:rPr>
          <w:rFonts w:asciiTheme="majorEastAsia" w:eastAsiaTheme="majorEastAsia" w:hAnsiTheme="majorEastAsia" w:hint="eastAsia"/>
          <w:kern w:val="2"/>
          <w:sz w:val="18"/>
          <w:szCs w:val="18"/>
          <w:lang w:eastAsia="zh-CN"/>
        </w:rPr>
        <w:t>2BS-4</w:t>
      </w:r>
      <w:proofErr w:type="gramStart"/>
      <w:r w:rsidRPr="00E80964">
        <w:rPr>
          <w:rFonts w:asciiTheme="majorEastAsia" w:eastAsiaTheme="majorEastAsia" w:hAnsiTheme="majorEastAsia" w:hint="eastAsia"/>
          <w:kern w:val="2"/>
          <w:sz w:val="18"/>
          <w:szCs w:val="18"/>
          <w:lang w:eastAsia="zh-CN"/>
        </w:rPr>
        <w:t>型油沙豆</w:t>
      </w:r>
      <w:proofErr w:type="gramEnd"/>
      <w:r w:rsidRPr="00E80964">
        <w:rPr>
          <w:rFonts w:asciiTheme="majorEastAsia" w:eastAsiaTheme="majorEastAsia" w:hAnsiTheme="majorEastAsia" w:hint="eastAsia"/>
          <w:kern w:val="2"/>
          <w:sz w:val="18"/>
          <w:szCs w:val="18"/>
          <w:lang w:eastAsia="zh-CN"/>
        </w:rPr>
        <w:t>播种机</w:t>
      </w:r>
    </w:p>
    <w:p w:rsidR="005D4AA6" w:rsidRPr="00127177" w:rsidRDefault="005D4AA6" w:rsidP="00127177">
      <w:pPr>
        <w:pStyle w:val="af"/>
        <w:spacing w:beforeLines="100" w:before="240" w:afterLines="100" w:after="240" w:line="360" w:lineRule="exact"/>
        <w:rPr>
          <w:rFonts w:ascii="黑体" w:eastAsia="黑体" w:hAnsi="黑体"/>
          <w:lang w:eastAsia="zh-CN"/>
        </w:rPr>
      </w:pPr>
      <w:r w:rsidRPr="00127177">
        <w:rPr>
          <w:rFonts w:ascii="黑体" w:eastAsia="黑体" w:hAnsi="黑体" w:hint="eastAsia"/>
          <w:lang w:eastAsia="zh-CN"/>
        </w:rPr>
        <w:t>5</w:t>
      </w:r>
      <w:r w:rsidR="00DC343D">
        <w:rPr>
          <w:rFonts w:ascii="黑体" w:eastAsia="黑体" w:hAnsi="黑体"/>
          <w:lang w:eastAsia="zh-CN"/>
        </w:rPr>
        <w:t xml:space="preserve"> </w:t>
      </w:r>
      <w:r w:rsidRPr="00127177">
        <w:rPr>
          <w:rFonts w:ascii="黑体" w:eastAsia="黑体" w:hAnsi="黑体" w:hint="eastAsia"/>
          <w:lang w:eastAsia="zh-CN"/>
        </w:rPr>
        <w:t xml:space="preserve"> 技术要求</w:t>
      </w:r>
    </w:p>
    <w:p w:rsidR="005D4AA6" w:rsidRPr="00DC343D" w:rsidRDefault="005D4AA6" w:rsidP="00DC343D">
      <w:pPr>
        <w:pStyle w:val="af"/>
        <w:spacing w:beforeLines="50" w:before="120" w:afterLines="50" w:after="120"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5.1</w:t>
      </w:r>
      <w:r w:rsidR="00DC343D" w:rsidRPr="00DC343D">
        <w:rPr>
          <w:rFonts w:ascii="黑体" w:eastAsia="黑体" w:hAnsi="黑体"/>
          <w:kern w:val="2"/>
          <w:sz w:val="21"/>
          <w:szCs w:val="21"/>
          <w:lang w:eastAsia="zh-CN"/>
        </w:rPr>
        <w:t xml:space="preserve">  </w:t>
      </w:r>
      <w:r w:rsidR="00DC343D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基本要求</w:t>
      </w:r>
    </w:p>
    <w:p w:rsidR="00C95963" w:rsidRPr="00543689" w:rsidRDefault="00C95963" w:rsidP="00DC343D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同一型号的播种机或相同的零、部件必须保证其通用性和互换性。</w:t>
      </w:r>
    </w:p>
    <w:p w:rsidR="00C95963" w:rsidRPr="00DC343D" w:rsidRDefault="00C95963" w:rsidP="00DC343D">
      <w:pPr>
        <w:pStyle w:val="af"/>
        <w:spacing w:beforeLines="50" w:before="120" w:afterLines="50" w:after="120"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2</w:t>
      </w:r>
      <w:r w:rsidR="0063525C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  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机具性能指标</w:t>
      </w:r>
    </w:p>
    <w:p w:rsidR="00897F84" w:rsidRPr="00543689" w:rsidRDefault="00C95963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2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.1</w:t>
      </w:r>
      <w:r w:rsidR="0063525C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 </w:t>
      </w:r>
      <w:proofErr w:type="gramStart"/>
      <w:r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播种机</w:t>
      </w:r>
      <w:r w:rsidR="00897F84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排种器</w:t>
      </w:r>
      <w:proofErr w:type="gramEnd"/>
      <w:r w:rsidR="00897F84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对种子的破损率应符合表1的指标</w:t>
      </w:r>
    </w:p>
    <w:p w:rsidR="00897F84" w:rsidRPr="00E80964" w:rsidRDefault="00897F84" w:rsidP="00E80964">
      <w:pPr>
        <w:pStyle w:val="af"/>
        <w:spacing w:beforeLines="50" w:before="120" w:afterLines="50" w:after="120" w:line="360" w:lineRule="exact"/>
        <w:ind w:leftChars="67" w:left="141" w:right="352" w:firstLineChars="2000" w:firstLine="4200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E80964">
        <w:rPr>
          <w:rFonts w:ascii="黑体" w:eastAsia="黑体" w:hAnsi="黑体"/>
          <w:kern w:val="2"/>
          <w:sz w:val="21"/>
          <w:szCs w:val="21"/>
          <w:lang w:eastAsia="zh-CN"/>
        </w:rPr>
        <w:t>表</w:t>
      </w:r>
      <w:r w:rsidR="00543689" w:rsidRPr="00E80964">
        <w:rPr>
          <w:rFonts w:ascii="黑体" w:eastAsia="黑体" w:hAnsi="黑体"/>
          <w:kern w:val="2"/>
          <w:sz w:val="21"/>
          <w:szCs w:val="21"/>
          <w:lang w:eastAsia="zh-CN"/>
        </w:rPr>
        <w:t>1</w:t>
      </w:r>
      <w:r w:rsidR="00E80964" w:rsidRPr="00E80964">
        <w:rPr>
          <w:rFonts w:ascii="黑体" w:eastAsia="黑体" w:hAnsi="黑体"/>
          <w:kern w:val="2"/>
          <w:sz w:val="21"/>
          <w:szCs w:val="21"/>
          <w:lang w:eastAsia="zh-CN"/>
        </w:rPr>
        <w:t xml:space="preserve"> 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80"/>
        <w:gridCol w:w="2300"/>
        <w:gridCol w:w="4240"/>
      </w:tblGrid>
      <w:tr w:rsidR="00897F84" w:rsidRPr="00543689" w:rsidTr="00E80964">
        <w:trPr>
          <w:trHeight w:val="20"/>
        </w:trPr>
        <w:tc>
          <w:tcPr>
            <w:tcW w:w="4580" w:type="dxa"/>
            <w:gridSpan w:val="2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897F84" w:rsidRPr="00E80964" w:rsidRDefault="00897F84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项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ab/>
              <w:t>目</w:t>
            </w:r>
          </w:p>
        </w:tc>
        <w:tc>
          <w:tcPr>
            <w:tcW w:w="4240" w:type="dxa"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:rsidR="00897F84" w:rsidRPr="00E80964" w:rsidRDefault="00897F84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指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ab/>
              <w:t>标</w:t>
            </w:r>
          </w:p>
        </w:tc>
      </w:tr>
      <w:tr w:rsidR="00897F84" w:rsidRPr="00543689" w:rsidTr="00E80964">
        <w:trPr>
          <w:trHeight w:val="20"/>
        </w:trPr>
        <w:tc>
          <w:tcPr>
            <w:tcW w:w="2280" w:type="dxa"/>
            <w:vMerge w:val="restart"/>
            <w:tcBorders>
              <w:top w:val="single" w:sz="8" w:space="0" w:color="auto"/>
              <w:bottom w:val="nil"/>
              <w:right w:val="nil"/>
            </w:tcBorders>
            <w:vAlign w:val="center"/>
          </w:tcPr>
          <w:p w:rsidR="00897F84" w:rsidRPr="00E80964" w:rsidRDefault="00897F84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种子破损率</w:t>
            </w:r>
          </w:p>
        </w:tc>
        <w:tc>
          <w:tcPr>
            <w:tcW w:w="2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F84" w:rsidRPr="00E80964" w:rsidRDefault="00897F84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Ⅰ型—— 机械式</w:t>
            </w:r>
          </w:p>
        </w:tc>
        <w:tc>
          <w:tcPr>
            <w:tcW w:w="424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F84" w:rsidRPr="00E80964" w:rsidRDefault="00897F84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</w:t>
            </w:r>
            <w:r w:rsidRP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2</w:t>
            </w:r>
            <w:r w:rsidR="00E80964"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%</w:t>
            </w:r>
          </w:p>
        </w:tc>
      </w:tr>
      <w:tr w:rsidR="00897F84" w:rsidRPr="00543689" w:rsidTr="00E80964">
        <w:trPr>
          <w:trHeight w:val="20"/>
        </w:trPr>
        <w:tc>
          <w:tcPr>
            <w:tcW w:w="2280" w:type="dxa"/>
            <w:vMerge/>
            <w:tcBorders>
              <w:top w:val="nil"/>
              <w:bottom w:val="nil"/>
              <w:right w:val="nil"/>
            </w:tcBorders>
            <w:vAlign w:val="center"/>
          </w:tcPr>
          <w:p w:rsidR="00897F84" w:rsidRPr="00E80964" w:rsidRDefault="00897F84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7F84" w:rsidRPr="00E80964" w:rsidRDefault="00897F84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Ⅱ型—— 气吸式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97F84" w:rsidRPr="00E80964" w:rsidRDefault="00897F84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</w:t>
            </w:r>
            <w:r w:rsidRP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1</w:t>
            </w:r>
            <w:r w:rsidR="00E80964"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%</w:t>
            </w:r>
          </w:p>
        </w:tc>
      </w:tr>
      <w:tr w:rsidR="00897F84" w:rsidRPr="00543689" w:rsidTr="00E80964">
        <w:trPr>
          <w:trHeight w:val="20"/>
        </w:trPr>
        <w:tc>
          <w:tcPr>
            <w:tcW w:w="8820" w:type="dxa"/>
            <w:gridSpan w:val="3"/>
            <w:tcBorders>
              <w:top w:val="single" w:sz="4" w:space="0" w:color="auto"/>
            </w:tcBorders>
            <w:vAlign w:val="center"/>
          </w:tcPr>
          <w:p w:rsidR="00897F84" w:rsidRPr="00E80964" w:rsidRDefault="00897F84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注： Ⅰ型——播种经分级种子，用</w:t>
            </w: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机械式排种器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的机械单粒（ 精密）播种机。</w:t>
            </w:r>
          </w:p>
          <w:p w:rsidR="00897F84" w:rsidRPr="00E80964" w:rsidRDefault="00897F84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Ⅱ型—— 播种经分级和</w:t>
            </w: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不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分级种子，用气</w:t>
            </w: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吸式排种器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的单粒（ 精密）播种机。</w:t>
            </w:r>
          </w:p>
        </w:tc>
      </w:tr>
    </w:tbl>
    <w:p w:rsidR="00AE6897" w:rsidRPr="00AE6897" w:rsidRDefault="00490184" w:rsidP="00DC343D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2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.2  </w:t>
      </w:r>
      <w:r w:rsidR="00AE689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在种</w:t>
      </w:r>
      <w:r w:rsidR="00AE6897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子、整地质量符合精密</w:t>
      </w:r>
      <w:r w:rsidR="00AE6897" w:rsidRPr="00AE6897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播种农业技术要求时，精密播种机作业性能指标应符合表 2 的规定。</w:t>
      </w:r>
    </w:p>
    <w:p w:rsidR="00AE6897" w:rsidRPr="00E80964" w:rsidRDefault="00AE6897" w:rsidP="0095164A">
      <w:pPr>
        <w:pStyle w:val="af"/>
        <w:spacing w:beforeLines="50" w:before="120" w:afterLines="50" w:after="120" w:line="360" w:lineRule="exact"/>
        <w:ind w:right="352"/>
        <w:jc w:val="center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E80964">
        <w:rPr>
          <w:rFonts w:ascii="黑体" w:eastAsia="黑体" w:hAnsi="黑体"/>
          <w:kern w:val="2"/>
          <w:sz w:val="21"/>
          <w:szCs w:val="21"/>
          <w:lang w:eastAsia="zh-CN"/>
        </w:rPr>
        <w:t>表</w:t>
      </w:r>
      <w:r w:rsidR="00543689" w:rsidRPr="00E80964">
        <w:rPr>
          <w:rFonts w:ascii="黑体" w:eastAsia="黑体" w:hAnsi="黑体"/>
          <w:kern w:val="2"/>
          <w:sz w:val="21"/>
          <w:szCs w:val="21"/>
          <w:lang w:eastAsia="zh-CN"/>
        </w:rPr>
        <w:t>2</w:t>
      </w:r>
    </w:p>
    <w:tbl>
      <w:tblPr>
        <w:tblStyle w:val="TableNormal"/>
        <w:tblW w:w="0" w:type="auto"/>
        <w:tblInd w:w="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90"/>
        <w:gridCol w:w="2070"/>
        <w:gridCol w:w="2080"/>
        <w:gridCol w:w="2080"/>
      </w:tblGrid>
      <w:tr w:rsidR="0063525C" w:rsidRPr="00543689" w:rsidTr="00E80964">
        <w:trPr>
          <w:trHeight w:val="340"/>
        </w:trPr>
        <w:tc>
          <w:tcPr>
            <w:tcW w:w="2590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63525C" w:rsidRPr="00E80964" w:rsidRDefault="0063525C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项目</w:t>
            </w:r>
          </w:p>
        </w:tc>
        <w:tc>
          <w:tcPr>
            <w:tcW w:w="6230" w:type="dxa"/>
            <w:gridSpan w:val="3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3525C" w:rsidRPr="00E80964" w:rsidRDefault="0063525C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种子粒距</w:t>
            </w:r>
            <w:r w:rsidRPr="00E80964">
              <w:rPr>
                <w:rFonts w:asciiTheme="majorEastAsia" w:eastAsiaTheme="majorEastAsia" w:hAnsiTheme="majorEastAsia"/>
                <w:i/>
                <w:kern w:val="2"/>
                <w:sz w:val="18"/>
                <w:szCs w:val="18"/>
                <w:lang w:eastAsia="zh-CN"/>
              </w:rPr>
              <w:t>X</w:t>
            </w:r>
            <w:proofErr w:type="gramStart"/>
            <w:r w:rsidR="00E80964">
              <w:rPr>
                <w:rFonts w:asciiTheme="majorEastAsia" w:eastAsiaTheme="majorEastAsia" w:hAnsiTheme="majorEastAsia" w:hint="eastAsia"/>
                <w:i/>
                <w:kern w:val="2"/>
                <w:sz w:val="18"/>
                <w:szCs w:val="18"/>
                <w:lang w:eastAsia="zh-CN"/>
              </w:rPr>
              <w:t xml:space="preserve">　　　　　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cm</w:t>
            </w:r>
          </w:p>
        </w:tc>
      </w:tr>
      <w:tr w:rsidR="0063525C" w:rsidRPr="00543689" w:rsidTr="00E80964">
        <w:trPr>
          <w:trHeight w:val="320"/>
        </w:trPr>
        <w:tc>
          <w:tcPr>
            <w:tcW w:w="2590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63525C" w:rsidRPr="00E80964" w:rsidRDefault="0063525C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63525C" w:rsidRPr="00E80964" w:rsidRDefault="0063525C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≤10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vAlign w:val="center"/>
          </w:tcPr>
          <w:p w:rsidR="0063525C" w:rsidRPr="00E80964" w:rsidRDefault="0063525C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＞ 10</w:t>
            </w:r>
            <w:r w:rsid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～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20</w:t>
            </w:r>
          </w:p>
        </w:tc>
        <w:tc>
          <w:tcPr>
            <w:tcW w:w="2080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63525C" w:rsidRPr="00E80964" w:rsidRDefault="0063525C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＞ 20</w:t>
            </w:r>
            <w:r w:rsid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～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30</w:t>
            </w:r>
          </w:p>
        </w:tc>
      </w:tr>
      <w:tr w:rsidR="0063525C" w:rsidRPr="00543689" w:rsidTr="00E80964">
        <w:trPr>
          <w:trHeight w:val="340"/>
        </w:trPr>
        <w:tc>
          <w:tcPr>
            <w:tcW w:w="25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3525C" w:rsidRPr="00E80964" w:rsidRDefault="0063525C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207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3525C" w:rsidRPr="00E80964" w:rsidRDefault="0063525C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指标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3525C" w:rsidRPr="00E80964" w:rsidRDefault="0063525C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指标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525C" w:rsidRPr="00E80964" w:rsidRDefault="0063525C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指标</w:t>
            </w:r>
          </w:p>
        </w:tc>
      </w:tr>
      <w:tr w:rsidR="00AE6897" w:rsidRPr="00543689" w:rsidTr="00E80964">
        <w:trPr>
          <w:trHeight w:val="320"/>
        </w:trPr>
        <w:tc>
          <w:tcPr>
            <w:tcW w:w="259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粒距合格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指数</w:t>
            </w:r>
            <w:r w:rsid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/</w:t>
            </w:r>
            <w:r w:rsid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％</w:t>
            </w:r>
          </w:p>
        </w:tc>
        <w:tc>
          <w:tcPr>
            <w:tcW w:w="2070" w:type="dxa"/>
            <w:tcBorders>
              <w:top w:val="single" w:sz="8" w:space="0" w:color="auto"/>
            </w:tcBorders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≥60</w:t>
            </w:r>
          </w:p>
        </w:tc>
        <w:tc>
          <w:tcPr>
            <w:tcW w:w="2080" w:type="dxa"/>
            <w:tcBorders>
              <w:top w:val="single" w:sz="8" w:space="0" w:color="auto"/>
            </w:tcBorders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≥75</w:t>
            </w:r>
          </w:p>
        </w:tc>
        <w:tc>
          <w:tcPr>
            <w:tcW w:w="208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≥80</w:t>
            </w:r>
          </w:p>
        </w:tc>
      </w:tr>
      <w:tr w:rsidR="00AE6897" w:rsidRPr="00543689" w:rsidTr="00E80964">
        <w:trPr>
          <w:trHeight w:val="340"/>
        </w:trPr>
        <w:tc>
          <w:tcPr>
            <w:tcW w:w="2590" w:type="dxa"/>
            <w:tcBorders>
              <w:left w:val="single" w:sz="8" w:space="0" w:color="auto"/>
            </w:tcBorders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重播指数</w:t>
            </w:r>
            <w:r w:rsid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/</w:t>
            </w:r>
            <w:r w:rsid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％</w:t>
            </w:r>
          </w:p>
        </w:tc>
        <w:tc>
          <w:tcPr>
            <w:tcW w:w="2070" w:type="dxa"/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≤30</w:t>
            </w:r>
          </w:p>
        </w:tc>
        <w:tc>
          <w:tcPr>
            <w:tcW w:w="2080" w:type="dxa"/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≤20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≤15</w:t>
            </w:r>
          </w:p>
        </w:tc>
      </w:tr>
      <w:tr w:rsidR="00AE6897" w:rsidRPr="00543689" w:rsidTr="00E80964">
        <w:trPr>
          <w:trHeight w:val="320"/>
        </w:trPr>
        <w:tc>
          <w:tcPr>
            <w:tcW w:w="2590" w:type="dxa"/>
            <w:tcBorders>
              <w:left w:val="single" w:sz="8" w:space="0" w:color="auto"/>
            </w:tcBorders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漏播指数</w:t>
            </w:r>
            <w:r w:rsid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/</w:t>
            </w:r>
            <w:r w:rsid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％</w:t>
            </w:r>
          </w:p>
        </w:tc>
        <w:tc>
          <w:tcPr>
            <w:tcW w:w="2070" w:type="dxa"/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≤15</w:t>
            </w:r>
          </w:p>
        </w:tc>
        <w:tc>
          <w:tcPr>
            <w:tcW w:w="2080" w:type="dxa"/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≤10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≤8</w:t>
            </w:r>
          </w:p>
        </w:tc>
      </w:tr>
      <w:tr w:rsidR="00AE6897" w:rsidRPr="00543689" w:rsidTr="00E80964">
        <w:trPr>
          <w:trHeight w:val="340"/>
        </w:trPr>
        <w:tc>
          <w:tcPr>
            <w:tcW w:w="2590" w:type="dxa"/>
            <w:tcBorders>
              <w:left w:val="single" w:sz="8" w:space="0" w:color="auto"/>
            </w:tcBorders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合格粒距变异系数</w:t>
            </w:r>
            <w:proofErr w:type="gramEnd"/>
            <w:r w:rsid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/％</w:t>
            </w:r>
          </w:p>
        </w:tc>
        <w:tc>
          <w:tcPr>
            <w:tcW w:w="2070" w:type="dxa"/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≤40</w:t>
            </w:r>
          </w:p>
        </w:tc>
        <w:tc>
          <w:tcPr>
            <w:tcW w:w="2080" w:type="dxa"/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≤35</w:t>
            </w:r>
          </w:p>
        </w:tc>
        <w:tc>
          <w:tcPr>
            <w:tcW w:w="2080" w:type="dxa"/>
            <w:tcBorders>
              <w:right w:val="single" w:sz="8" w:space="0" w:color="auto"/>
            </w:tcBorders>
            <w:vAlign w:val="center"/>
          </w:tcPr>
          <w:p w:rsidR="00AE6897" w:rsidRPr="00E80964" w:rsidRDefault="00AE6897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≤30</w:t>
            </w:r>
          </w:p>
        </w:tc>
      </w:tr>
      <w:tr w:rsidR="00AE6897" w:rsidRPr="00543689" w:rsidTr="00E80964">
        <w:trPr>
          <w:trHeight w:val="320"/>
        </w:trPr>
        <w:tc>
          <w:tcPr>
            <w:tcW w:w="882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E6897" w:rsidRPr="00E80964" w:rsidRDefault="00AE6897" w:rsidP="002165A2">
            <w:pPr>
              <w:pStyle w:val="af"/>
              <w:spacing w:afterLines="15" w:after="36" w:line="30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注：作业速度按使用说明书的规定，一般速度范围应取中值。几种播种机进行对比试验时可按相同作业速度试验。</w:t>
            </w:r>
          </w:p>
        </w:tc>
      </w:tr>
    </w:tbl>
    <w:p w:rsidR="004F252A" w:rsidRPr="004F252A" w:rsidRDefault="004F252A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lastRenderedPageBreak/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2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.3</w:t>
      </w:r>
      <w:r w:rsidR="009A180C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  </w:t>
      </w:r>
      <w:r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在颗粒状化肥含水率不超过12%，小结晶粉末状化肥含水率不超过2%，</w:t>
      </w:r>
      <w:proofErr w:type="gramStart"/>
      <w:r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排肥量</w:t>
      </w:r>
      <w:proofErr w:type="gramEnd"/>
      <w:r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为</w:t>
      </w:r>
      <w:r w:rsid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150~300kg/hm2</w:t>
      </w:r>
      <w:r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的情况下，</w:t>
      </w:r>
      <w:proofErr w:type="gramStart"/>
      <w:r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排肥性能</w:t>
      </w:r>
      <w:proofErr w:type="gramEnd"/>
      <w:r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应符合表 3 规定的指标。</w:t>
      </w:r>
    </w:p>
    <w:p w:rsidR="004F252A" w:rsidRPr="00E80964" w:rsidRDefault="004F252A" w:rsidP="0095164A">
      <w:pPr>
        <w:pStyle w:val="af"/>
        <w:spacing w:beforeLines="50" w:before="120" w:afterLines="50" w:after="120" w:line="360" w:lineRule="exact"/>
        <w:ind w:right="352"/>
        <w:jc w:val="center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E80964">
        <w:rPr>
          <w:rFonts w:ascii="黑体" w:eastAsia="黑体" w:hAnsi="黑体"/>
          <w:kern w:val="2"/>
          <w:sz w:val="21"/>
          <w:szCs w:val="21"/>
          <w:lang w:eastAsia="zh-CN"/>
        </w:rPr>
        <w:t>表</w:t>
      </w:r>
      <w:r w:rsidR="00543689" w:rsidRPr="00E80964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="00E80964" w:rsidRPr="00E80964">
        <w:rPr>
          <w:rFonts w:ascii="黑体" w:eastAsia="黑体" w:hAnsi="黑体"/>
          <w:kern w:val="2"/>
          <w:sz w:val="21"/>
          <w:szCs w:val="21"/>
          <w:lang w:eastAsia="zh-CN"/>
        </w:rPr>
        <w:t xml:space="preserve"> 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420"/>
        <w:gridCol w:w="4400"/>
      </w:tblGrid>
      <w:tr w:rsidR="004F252A" w:rsidRPr="00543689" w:rsidTr="00E80964">
        <w:trPr>
          <w:trHeight w:val="340"/>
        </w:trPr>
        <w:tc>
          <w:tcPr>
            <w:tcW w:w="4420" w:type="dxa"/>
            <w:tcBorders>
              <w:top w:val="single" w:sz="8" w:space="0" w:color="000000"/>
              <w:bottom w:val="single" w:sz="8" w:space="0" w:color="auto"/>
            </w:tcBorders>
          </w:tcPr>
          <w:p w:rsidR="004F252A" w:rsidRPr="00E80964" w:rsidRDefault="004F252A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项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ab/>
              <w:t>目</w:t>
            </w:r>
          </w:p>
        </w:tc>
        <w:tc>
          <w:tcPr>
            <w:tcW w:w="4400" w:type="dxa"/>
            <w:tcBorders>
              <w:top w:val="single" w:sz="8" w:space="0" w:color="000000"/>
              <w:bottom w:val="single" w:sz="8" w:space="0" w:color="auto"/>
            </w:tcBorders>
          </w:tcPr>
          <w:p w:rsidR="004F252A" w:rsidRPr="00E80964" w:rsidRDefault="004F252A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指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ab/>
              <w:t>标</w:t>
            </w:r>
          </w:p>
        </w:tc>
      </w:tr>
      <w:tr w:rsidR="004F252A" w:rsidRPr="00543689" w:rsidTr="00E80964">
        <w:trPr>
          <w:trHeight w:val="320"/>
        </w:trPr>
        <w:tc>
          <w:tcPr>
            <w:tcW w:w="4420" w:type="dxa"/>
            <w:tcBorders>
              <w:top w:val="single" w:sz="8" w:space="0" w:color="auto"/>
            </w:tcBorders>
          </w:tcPr>
          <w:p w:rsidR="004F252A" w:rsidRPr="00E80964" w:rsidRDefault="004F252A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各行排肥量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一致性变异系数</w:t>
            </w:r>
          </w:p>
        </w:tc>
        <w:tc>
          <w:tcPr>
            <w:tcW w:w="4400" w:type="dxa"/>
            <w:tcBorders>
              <w:top w:val="single" w:sz="8" w:space="0" w:color="auto"/>
            </w:tcBorders>
          </w:tcPr>
          <w:p w:rsidR="004F252A" w:rsidRPr="00E80964" w:rsidRDefault="004F252A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≤13.0</w:t>
            </w:r>
          </w:p>
        </w:tc>
      </w:tr>
      <w:tr w:rsidR="004F252A" w:rsidRPr="004F252A" w:rsidTr="00E80964">
        <w:trPr>
          <w:trHeight w:val="340"/>
        </w:trPr>
        <w:tc>
          <w:tcPr>
            <w:tcW w:w="4420" w:type="dxa"/>
          </w:tcPr>
          <w:p w:rsidR="004F252A" w:rsidRPr="00E80964" w:rsidRDefault="004F252A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总排肥量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稳定性变异系数</w:t>
            </w:r>
          </w:p>
        </w:tc>
        <w:tc>
          <w:tcPr>
            <w:tcW w:w="4400" w:type="dxa"/>
          </w:tcPr>
          <w:p w:rsidR="004F252A" w:rsidRPr="00E80964" w:rsidRDefault="004F252A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≤7.8</w:t>
            </w:r>
          </w:p>
        </w:tc>
      </w:tr>
    </w:tbl>
    <w:p w:rsidR="004F252A" w:rsidRPr="004F252A" w:rsidRDefault="009A180C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2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.4 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4F252A"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在整地质量符合精密播种农业技术要求时，播种深度合格率不小于 80%（以当地农业要求播种深度值为 h，h±1cm 为合格播种深度）。</w:t>
      </w:r>
    </w:p>
    <w:p w:rsidR="004F252A" w:rsidRDefault="009A180C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2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.5 </w:t>
      </w:r>
      <w:r w:rsidR="004F252A"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具有施肥机构的精密播种机，应达到种、肥分施要求，种、</w:t>
      </w:r>
      <w:proofErr w:type="gramStart"/>
      <w:r w:rsidR="004F252A"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肥间土层</w:t>
      </w:r>
      <w:proofErr w:type="gramEnd"/>
      <w:r w:rsidR="004F252A"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厚度应符合农业技术提出的距离指标。</w:t>
      </w:r>
    </w:p>
    <w:p w:rsidR="004F252A" w:rsidRPr="004F252A" w:rsidRDefault="009A180C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2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.6  </w:t>
      </w:r>
      <w:r w:rsidR="004F252A" w:rsidRPr="004F252A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精密播种机使用可靠性（有效度）不低于</w:t>
      </w:r>
      <w:r w:rsidR="004F252A"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90%</w:t>
      </w:r>
      <w:r w:rsidR="004F252A" w:rsidRPr="004F252A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。</w:t>
      </w:r>
    </w:p>
    <w:p w:rsidR="004F252A" w:rsidRDefault="009A180C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2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.7 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4F252A"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精密播种机平均首次故障前作业量：与 15kW 以上拖拉机配套的精密播种机应不小于 25hm2/m， 与小于或等于 15kW 拖拉机配套的精密播种机应不小于 20hm2/m。</w:t>
      </w:r>
    </w:p>
    <w:p w:rsidR="004F252A" w:rsidRPr="00DC343D" w:rsidRDefault="004F252A" w:rsidP="00DC343D">
      <w:pPr>
        <w:pStyle w:val="af"/>
        <w:spacing w:beforeLines="50" w:before="120" w:afterLines="50" w:after="120"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 xml:space="preserve">3  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一般技术要求</w:t>
      </w:r>
    </w:p>
    <w:p w:rsidR="004F252A" w:rsidRPr="004F252A" w:rsidRDefault="009A180C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.1  </w:t>
      </w:r>
      <w:r w:rsidR="004F252A" w:rsidRPr="004F252A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零件所用原材料应符合图样中要求的国家标准和行业标准的规定。允许有材料代用，其代用材料应保持原设计性能。</w:t>
      </w:r>
    </w:p>
    <w:p w:rsidR="004F252A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 w:rsidRP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.2  </w:t>
      </w:r>
      <w:r w:rsidR="004F252A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铸件应符合 GB/T 9439 的有关规定，不得有裂纹和其他降低零件强度的缺陷，配合部位不允许有砂眼、气孔、缩孔和夹渣等缺陷。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 w:rsidRP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.3  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锻件不应有夹层、折叠、裂纹、锻伤、结疤和夹渣等缺陷。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 w:rsidRP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.4  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冲压件不得有毛刺、裂纹和明显残缺皱折。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.5 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焊接件牢固，不得有夹渣、咬肉、烧穿、裂纹和未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焊透等缺陷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，焊后变形应校正至符合图样规定。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.6 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橡胶波纹输种、输肥管在气温 0~40℃范围内应能正常工作，冷脆温度不高于–30℃。钢带螺旋式输种、输肥管应采用 YB/T 5059 规定的 08F 低碳钢冷轧钢带制造。加工后必须热处理，消除内应力。按自由长度拉长 30%，连续拉三次永久变形不大于自由长度的 1%。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.7 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短节距传动用精密滚子链和链轮应符合 GB/T 1243 的规定。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.8  </w:t>
      </w:r>
      <w:proofErr w:type="gramStart"/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Ⅱ型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—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气吸排</w:t>
      </w:r>
      <w:proofErr w:type="gramEnd"/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种圆盘的平面度误差不大于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0.2mm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.9  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Ⅱ型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—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排种</w:t>
      </w:r>
      <w:proofErr w:type="gramEnd"/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器体：铝合金制品应符合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GB/T 1173 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的规定。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.10 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Ⅱ型—未做静平衡检验的风机叶轮不得安装使用，平衡检验的风机叶轮其平衡品质等级应符合GB/T 9239 规定的 G6.3 级。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.11 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Ⅱ型—风机叶轮（铸铝件）内壁表面粗糙度应不低于 GB/T 131 规定的 。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.12 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Ⅱ型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—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气道与嘴的内壁应光滑，无棱角和凹凸等现象。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.13  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Ⅱ型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—</w:t>
      </w:r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输气波纹软管不应漏气，气管波纹</w:t>
      </w:r>
      <w:proofErr w:type="gramStart"/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筋</w:t>
      </w:r>
      <w:proofErr w:type="gramEnd"/>
      <w:r w:rsidR="00543689" w:rsidRPr="00543689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不能断开，气管口不能破裂。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3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.14 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开沟器采用 GB/T 699 规定的 65Mn 钢材制造，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铧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刀、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铲尖部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工作表面热处理硬度 40~50HR C；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lastRenderedPageBreak/>
        <w:t>圆盘热处理硬度 35~45HRC；圆盘刃口允许有残缺，但深度不大于 2mm，长度不大于 15mm，数量不多于三处；圆盘的平面度误差不大于 1.5mm。</w:t>
      </w:r>
    </w:p>
    <w:p w:rsidR="00543689" w:rsidRPr="00DC343D" w:rsidRDefault="00543689" w:rsidP="00DC343D">
      <w:pPr>
        <w:pStyle w:val="af"/>
        <w:spacing w:beforeLines="50" w:before="120" w:afterLines="50" w:after="120"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</w:t>
      </w:r>
      <w:r w:rsid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 xml:space="preserve">4  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主要部件技术要求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4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.1 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机架焊合后应进行校正，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各梁之间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的平行度及框架对角线尺寸之差应符合表 4 的规定。</w:t>
      </w:r>
    </w:p>
    <w:p w:rsidR="00543689" w:rsidRPr="00E80964" w:rsidRDefault="00543689" w:rsidP="0095164A">
      <w:pPr>
        <w:pStyle w:val="af"/>
        <w:spacing w:beforeLines="50" w:before="120" w:afterLines="50" w:after="120" w:line="360" w:lineRule="exact"/>
        <w:ind w:right="352"/>
        <w:jc w:val="center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E80964">
        <w:rPr>
          <w:rFonts w:ascii="黑体" w:eastAsia="黑体" w:hAnsi="黑体"/>
          <w:kern w:val="2"/>
          <w:sz w:val="21"/>
          <w:szCs w:val="21"/>
          <w:lang w:eastAsia="zh-CN"/>
        </w:rPr>
        <w:t>表 4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420"/>
        <w:gridCol w:w="4400"/>
      </w:tblGrid>
      <w:tr w:rsidR="00543689" w:rsidRPr="00543689" w:rsidTr="00E80964">
        <w:trPr>
          <w:trHeight w:val="340"/>
        </w:trPr>
        <w:tc>
          <w:tcPr>
            <w:tcW w:w="4420" w:type="dxa"/>
            <w:tcBorders>
              <w:bottom w:val="single" w:sz="8" w:space="0" w:color="000000"/>
            </w:tcBorders>
          </w:tcPr>
          <w:p w:rsidR="00543689" w:rsidRPr="00E80964" w:rsidRDefault="00543689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梁的长度</w:t>
            </w:r>
            <w:r w:rsidR="0095164A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 xml:space="preserve"> </w:t>
            </w:r>
            <w:r w:rsidR="0095164A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 xml:space="preserve">   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m</w:t>
            </w:r>
          </w:p>
        </w:tc>
        <w:tc>
          <w:tcPr>
            <w:tcW w:w="4400" w:type="dxa"/>
            <w:tcBorders>
              <w:bottom w:val="single" w:sz="8" w:space="0" w:color="000000"/>
            </w:tcBorders>
          </w:tcPr>
          <w:p w:rsidR="00543689" w:rsidRPr="00E80964" w:rsidRDefault="00543689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平行度及尺寸之差</w:t>
            </w:r>
            <w:r w:rsidR="0095164A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 xml:space="preserve"> </w:t>
            </w:r>
            <w:r w:rsidR="0095164A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 xml:space="preserve"> 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mm</w:t>
            </w:r>
          </w:p>
        </w:tc>
      </w:tr>
      <w:tr w:rsidR="00543689" w:rsidRPr="00543689" w:rsidTr="00E80964">
        <w:trPr>
          <w:trHeight w:val="320"/>
        </w:trPr>
        <w:tc>
          <w:tcPr>
            <w:tcW w:w="4420" w:type="dxa"/>
            <w:tcBorders>
              <w:bottom w:val="single" w:sz="4" w:space="0" w:color="auto"/>
              <w:right w:val="single" w:sz="4" w:space="0" w:color="auto"/>
            </w:tcBorders>
          </w:tcPr>
          <w:p w:rsidR="00543689" w:rsidRPr="00E80964" w:rsidRDefault="00543689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≤1.5</w:t>
            </w:r>
          </w:p>
        </w:tc>
        <w:tc>
          <w:tcPr>
            <w:tcW w:w="4400" w:type="dxa"/>
            <w:tcBorders>
              <w:left w:val="single" w:sz="4" w:space="0" w:color="auto"/>
              <w:bottom w:val="single" w:sz="4" w:space="0" w:color="auto"/>
            </w:tcBorders>
          </w:tcPr>
          <w:p w:rsidR="00543689" w:rsidRPr="00E80964" w:rsidRDefault="00543689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≤3.0</w:t>
            </w:r>
          </w:p>
        </w:tc>
      </w:tr>
      <w:tr w:rsidR="00543689" w:rsidRPr="00543689" w:rsidTr="00E80964">
        <w:trPr>
          <w:trHeight w:val="340"/>
        </w:trPr>
        <w:tc>
          <w:tcPr>
            <w:tcW w:w="4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689" w:rsidRPr="00E80964" w:rsidRDefault="00543689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＞1.5</w:t>
            </w:r>
            <w:r w:rsid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～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2.5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3689" w:rsidRPr="00E80964" w:rsidRDefault="00543689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≤4.5</w:t>
            </w:r>
          </w:p>
        </w:tc>
      </w:tr>
      <w:tr w:rsidR="00543689" w:rsidRPr="00543689" w:rsidTr="00E80964">
        <w:trPr>
          <w:trHeight w:val="320"/>
        </w:trPr>
        <w:tc>
          <w:tcPr>
            <w:tcW w:w="4420" w:type="dxa"/>
            <w:tcBorders>
              <w:top w:val="single" w:sz="4" w:space="0" w:color="auto"/>
              <w:right w:val="single" w:sz="4" w:space="0" w:color="auto"/>
            </w:tcBorders>
          </w:tcPr>
          <w:p w:rsidR="00543689" w:rsidRPr="00E80964" w:rsidRDefault="00543689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＞ 2.5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</w:tcBorders>
          </w:tcPr>
          <w:p w:rsidR="00543689" w:rsidRPr="00E80964" w:rsidRDefault="00543689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≤6.0</w:t>
            </w:r>
          </w:p>
        </w:tc>
      </w:tr>
    </w:tbl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4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.2  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种箱及肥箱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的结合处不应漏种、漏肥，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排种器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、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排肥器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部件与箱底板局部间隙不大于 1mm。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4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.3  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排种器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装配：零件要清洁，装配后转动灵活、可靠，不得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有卡滞现象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，紧固件联结牢固，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清种器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调整灵活，润滑部位应注润滑油。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4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.4 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未装肥料时，单组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排肥器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要转动轻松，多组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排肥器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时，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排肥轴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在 40N·m 力矩作用下应转动灵活。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4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.5 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双圆盘式开沟器应转动灵活，两圆盘相对转动时，圆盘聚交点处圆盘刃口的间隙不应超过 2mm。在个别情况下圆盘旋转时间隙允许增大到 5mm。</w:t>
      </w:r>
    </w:p>
    <w:p w:rsidR="00543689" w:rsidRPr="00543689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4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.6 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Ⅱ型—风机组装完后不得漏气，并进行试运转，运转速度应以风机设计的使用速度为准，运转时间不少于 30min，轴承温升不高于 25℃。</w:t>
      </w:r>
    </w:p>
    <w:p w:rsidR="00BA7036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4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.7  </w:t>
      </w:r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Ⅱ型—风机安装完后转动灵活，叶轮的全跳动不大于 0.5mm，叶轮与吸气</w:t>
      </w:r>
      <w:proofErr w:type="gramStart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嘴不得</w:t>
      </w:r>
      <w:proofErr w:type="gramEnd"/>
      <w:r w:rsidR="00543689" w:rsidRPr="00543689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有摩擦现象。</w:t>
      </w:r>
    </w:p>
    <w:p w:rsidR="00BA7036" w:rsidRPr="00DC343D" w:rsidRDefault="00BA7036" w:rsidP="00DC343D">
      <w:pPr>
        <w:pStyle w:val="af"/>
        <w:spacing w:beforeLines="50" w:before="120" w:afterLines="50" w:after="120"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</w:t>
      </w:r>
      <w:r w:rsidRPr="00DC343D">
        <w:rPr>
          <w:rFonts w:ascii="黑体" w:eastAsia="黑体" w:hAnsi="黑体"/>
          <w:kern w:val="2"/>
          <w:sz w:val="21"/>
          <w:szCs w:val="21"/>
          <w:lang w:eastAsia="zh-CN"/>
        </w:rPr>
        <w:t>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5</w:t>
      </w:r>
      <w:r w:rsidRPr="00DC343D">
        <w:rPr>
          <w:rFonts w:ascii="黑体" w:eastAsia="黑体" w:hAnsi="黑体"/>
          <w:kern w:val="2"/>
          <w:sz w:val="21"/>
          <w:szCs w:val="21"/>
          <w:lang w:eastAsia="zh-CN"/>
        </w:rPr>
        <w:tab/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总装技术要求</w:t>
      </w:r>
    </w:p>
    <w:p w:rsidR="00BA7036" w:rsidRPr="00BA7036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5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.1  </w:t>
      </w:r>
      <w:r w:rsidR="00BA7036" w:rsidRPr="00BA7036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所有零部件必须经检验合格，外购件、协作件必须有合格证方可进行装配。</w:t>
      </w:r>
    </w:p>
    <w:p w:rsidR="00BA7036" w:rsidRPr="00BA7036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5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.2  </w:t>
      </w:r>
      <w:r w:rsidR="00BA7036" w:rsidRPr="00BA7036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机具装配后，零件的外露加工表面和摩擦表面均应涂防锈油。</w:t>
      </w:r>
    </w:p>
    <w:p w:rsidR="00BA7036" w:rsidRPr="00BA7036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5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.3  </w:t>
      </w:r>
      <w:r w:rsidR="00BA7036" w:rsidRPr="00BA7036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在同一平面的主、被动圆柱齿轮和链轮传动平稳，工作中不掉链。</w:t>
      </w:r>
    </w:p>
    <w:p w:rsidR="00BA7036" w:rsidRPr="00BA7036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5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.4  </w:t>
      </w:r>
      <w:r w:rsidR="00BA7036" w:rsidRPr="00BA7036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精密播种机开沟器在运输或工作状态时，输种、输肥管不应卡住或脱出。</w:t>
      </w:r>
    </w:p>
    <w:p w:rsidR="00BA7036" w:rsidRPr="00BA7036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5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.5  </w:t>
      </w:r>
      <w:r w:rsidR="00BA7036" w:rsidRPr="00BA7036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精密播种机深浅调节机构应方便、灵活、可靠。</w:t>
      </w:r>
    </w:p>
    <w:p w:rsidR="00BA7036" w:rsidRPr="00BA7036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5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.6  </w:t>
      </w:r>
      <w:r w:rsidR="00BA7036" w:rsidRPr="00BA7036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地轮及支持轮的端面圆跳动和径向圆跳动应符合表</w:t>
      </w:r>
      <w:r w:rsidR="00BA7036" w:rsidRPr="00BA7036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5 </w:t>
      </w:r>
      <w:r w:rsidR="00BA7036" w:rsidRPr="00BA7036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的规定。</w:t>
      </w:r>
    </w:p>
    <w:p w:rsidR="00BA7036" w:rsidRPr="00E80964" w:rsidRDefault="00BA7036" w:rsidP="0095164A">
      <w:pPr>
        <w:pStyle w:val="af"/>
        <w:spacing w:beforeLines="50" w:before="120" w:afterLines="50" w:after="120" w:line="360" w:lineRule="exact"/>
        <w:ind w:right="352"/>
        <w:jc w:val="center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E80964">
        <w:rPr>
          <w:rFonts w:ascii="黑体" w:eastAsia="黑体" w:hAnsi="黑体"/>
          <w:kern w:val="2"/>
          <w:sz w:val="21"/>
          <w:szCs w:val="21"/>
          <w:lang w:eastAsia="zh-CN"/>
        </w:rPr>
        <w:t>表 5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0"/>
        <w:gridCol w:w="3020"/>
        <w:gridCol w:w="2880"/>
      </w:tblGrid>
      <w:tr w:rsidR="00BA7036" w:rsidRPr="00A804A8" w:rsidTr="003E6E91">
        <w:trPr>
          <w:trHeight w:val="340"/>
        </w:trPr>
        <w:tc>
          <w:tcPr>
            <w:tcW w:w="2920" w:type="dxa"/>
            <w:vMerge w:val="restart"/>
          </w:tcPr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项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ab/>
              <w:t>目</w:t>
            </w:r>
          </w:p>
        </w:tc>
        <w:tc>
          <w:tcPr>
            <w:tcW w:w="5900" w:type="dxa"/>
            <w:gridSpan w:val="2"/>
          </w:tcPr>
          <w:p w:rsidR="00BA7036" w:rsidRPr="00E80964" w:rsidRDefault="00BA7036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轮子直径</w:t>
            </w:r>
            <w:r w:rsidR="0095164A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 xml:space="preserve"> </w:t>
            </w:r>
            <w:r w:rsidR="0095164A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 xml:space="preserve"> </w:t>
            </w:r>
            <w:r w:rsidR="0095164A" w:rsidRPr="0095164A">
              <w:rPr>
                <w:rFonts w:asciiTheme="minorEastAsia" w:eastAsiaTheme="minorEastAsia" w:hAnsiTheme="minorEastAsia"/>
                <w:kern w:val="2"/>
                <w:sz w:val="21"/>
                <w:szCs w:val="21"/>
                <w:lang w:eastAsia="zh-CN"/>
              </w:rPr>
              <w:t>mm</w:t>
            </w:r>
          </w:p>
        </w:tc>
      </w:tr>
      <w:tr w:rsidR="00BA7036" w:rsidRPr="00A804A8" w:rsidTr="0095164A">
        <w:trPr>
          <w:trHeight w:val="320"/>
        </w:trPr>
        <w:tc>
          <w:tcPr>
            <w:tcW w:w="2920" w:type="dxa"/>
            <w:vMerge/>
            <w:tcBorders>
              <w:top w:val="nil"/>
              <w:bottom w:val="single" w:sz="8" w:space="0" w:color="000000"/>
            </w:tcBorders>
          </w:tcPr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3020" w:type="dxa"/>
            <w:tcBorders>
              <w:bottom w:val="single" w:sz="8" w:space="0" w:color="000000"/>
            </w:tcBorders>
          </w:tcPr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≤600</w:t>
            </w:r>
          </w:p>
        </w:tc>
        <w:tc>
          <w:tcPr>
            <w:tcW w:w="2880" w:type="dxa"/>
            <w:tcBorders>
              <w:bottom w:val="single" w:sz="8" w:space="0" w:color="000000"/>
            </w:tcBorders>
          </w:tcPr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＞600</w:t>
            </w:r>
          </w:p>
        </w:tc>
      </w:tr>
      <w:tr w:rsidR="00BA7036" w:rsidRPr="00A804A8" w:rsidTr="0095164A">
        <w:trPr>
          <w:trHeight w:val="340"/>
        </w:trPr>
        <w:tc>
          <w:tcPr>
            <w:tcW w:w="2920" w:type="dxa"/>
            <w:tcBorders>
              <w:bottom w:val="single" w:sz="4" w:space="0" w:color="auto"/>
              <w:right w:val="single" w:sz="4" w:space="0" w:color="auto"/>
            </w:tcBorders>
          </w:tcPr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端面圆跳动</w:t>
            </w:r>
          </w:p>
        </w:tc>
        <w:tc>
          <w:tcPr>
            <w:tcW w:w="30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2880" w:type="dxa"/>
            <w:tcBorders>
              <w:left w:val="single" w:sz="4" w:space="0" w:color="auto"/>
              <w:bottom w:val="single" w:sz="4" w:space="0" w:color="auto"/>
            </w:tcBorders>
          </w:tcPr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10</w:t>
            </w:r>
          </w:p>
        </w:tc>
      </w:tr>
      <w:tr w:rsidR="00BA7036" w:rsidRPr="00A804A8" w:rsidTr="0095164A">
        <w:trPr>
          <w:trHeight w:val="320"/>
        </w:trPr>
        <w:tc>
          <w:tcPr>
            <w:tcW w:w="2920" w:type="dxa"/>
            <w:tcBorders>
              <w:top w:val="single" w:sz="4" w:space="0" w:color="auto"/>
              <w:right w:val="single" w:sz="4" w:space="0" w:color="auto"/>
            </w:tcBorders>
          </w:tcPr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径向圆跳动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</w:tcBorders>
          </w:tcPr>
          <w:p w:rsidR="00BA7036" w:rsidRPr="00E80964" w:rsidRDefault="00BA7036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8</w:t>
            </w:r>
          </w:p>
        </w:tc>
      </w:tr>
    </w:tbl>
    <w:p w:rsidR="001B7198" w:rsidRPr="00127177" w:rsidRDefault="00490184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5.</w:t>
      </w:r>
      <w:r w:rsidR="00DC343D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5</w:t>
      </w:r>
      <w:r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.7  </w:t>
      </w:r>
      <w:r w:rsidR="001B7198"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精密播种机的运输间隙应符合表</w:t>
      </w:r>
      <w:r w:rsidR="001B7198" w:rsidRPr="00127177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6 </w:t>
      </w:r>
      <w:r w:rsidR="001B7198"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的规定。</w:t>
      </w:r>
    </w:p>
    <w:p w:rsidR="001B7198" w:rsidRPr="0095164A" w:rsidRDefault="001B7198" w:rsidP="0095164A">
      <w:pPr>
        <w:pStyle w:val="af"/>
        <w:spacing w:beforeLines="50" w:before="120" w:afterLines="50" w:after="120" w:line="360" w:lineRule="exact"/>
        <w:ind w:right="352"/>
        <w:jc w:val="center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95164A">
        <w:rPr>
          <w:rFonts w:ascii="黑体" w:eastAsia="黑体" w:hAnsi="黑体"/>
          <w:kern w:val="2"/>
          <w:sz w:val="21"/>
          <w:szCs w:val="21"/>
          <w:lang w:eastAsia="zh-CN"/>
        </w:rPr>
        <w:lastRenderedPageBreak/>
        <w:t>表6</w:t>
      </w:r>
    </w:p>
    <w:tbl>
      <w:tblPr>
        <w:tblStyle w:val="TableNormal"/>
        <w:tblW w:w="0" w:type="auto"/>
        <w:tblInd w:w="14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951"/>
        <w:gridCol w:w="1559"/>
        <w:gridCol w:w="3119"/>
      </w:tblGrid>
      <w:tr w:rsidR="0095164A" w:rsidRPr="00A804A8" w:rsidTr="0095164A">
        <w:trPr>
          <w:trHeight w:val="340"/>
        </w:trPr>
        <w:tc>
          <w:tcPr>
            <w:tcW w:w="2160" w:type="dxa"/>
            <w:tcBorders>
              <w:top w:val="single" w:sz="8" w:space="0" w:color="auto"/>
              <w:bottom w:val="single" w:sz="8" w:space="0" w:color="auto"/>
            </w:tcBorders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项目</w:t>
            </w:r>
          </w:p>
        </w:tc>
        <w:tc>
          <w:tcPr>
            <w:tcW w:w="1951" w:type="dxa"/>
            <w:tcBorders>
              <w:top w:val="single" w:sz="8" w:space="0" w:color="auto"/>
              <w:bottom w:val="single" w:sz="8" w:space="0" w:color="auto"/>
            </w:tcBorders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牵引式</w:t>
            </w:r>
          </w:p>
        </w:tc>
        <w:tc>
          <w:tcPr>
            <w:tcW w:w="1559" w:type="dxa"/>
            <w:tcBorders>
              <w:top w:val="single" w:sz="8" w:space="0" w:color="auto"/>
              <w:bottom w:val="single" w:sz="8" w:space="0" w:color="auto"/>
            </w:tcBorders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悬挂式</w:t>
            </w:r>
          </w:p>
        </w:tc>
        <w:tc>
          <w:tcPr>
            <w:tcW w:w="3119" w:type="dxa"/>
            <w:tcBorders>
              <w:top w:val="single" w:sz="8" w:space="0" w:color="auto"/>
              <w:bottom w:val="single" w:sz="8" w:space="0" w:color="auto"/>
            </w:tcBorders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备注</w:t>
            </w:r>
          </w:p>
        </w:tc>
      </w:tr>
      <w:tr w:rsidR="0095164A" w:rsidRPr="00A804A8" w:rsidTr="0095164A">
        <w:trPr>
          <w:trHeight w:val="340"/>
        </w:trPr>
        <w:tc>
          <w:tcPr>
            <w:tcW w:w="2160" w:type="dxa"/>
            <w:vMerge w:val="restart"/>
            <w:tcBorders>
              <w:top w:val="single" w:sz="8" w:space="0" w:color="auto"/>
            </w:tcBorders>
            <w:vAlign w:val="center"/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运输间隙</w:t>
            </w:r>
          </w:p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mm</w:t>
            </w:r>
          </w:p>
        </w:tc>
        <w:tc>
          <w:tcPr>
            <w:tcW w:w="1951" w:type="dxa"/>
            <w:tcBorders>
              <w:top w:val="single" w:sz="8" w:space="0" w:color="auto"/>
            </w:tcBorders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≥150</w:t>
            </w:r>
          </w:p>
        </w:tc>
        <w:tc>
          <w:tcPr>
            <w:tcW w:w="1559" w:type="dxa"/>
            <w:tcBorders>
              <w:top w:val="single" w:sz="8" w:space="0" w:color="auto"/>
            </w:tcBorders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≥ 300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ab/>
            </w:r>
          </w:p>
        </w:tc>
        <w:tc>
          <w:tcPr>
            <w:tcW w:w="3119" w:type="dxa"/>
            <w:tcBorders>
              <w:top w:val="single" w:sz="8" w:space="0" w:color="auto"/>
            </w:tcBorders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与</w:t>
            </w:r>
            <w:r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小于等于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15</w:t>
            </w:r>
            <w:r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 xml:space="preserve"> 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kW拖拉机配套</w:t>
            </w:r>
          </w:p>
        </w:tc>
      </w:tr>
      <w:tr w:rsidR="0095164A" w:rsidRPr="00A804A8" w:rsidTr="0095164A">
        <w:trPr>
          <w:trHeight w:val="340"/>
        </w:trPr>
        <w:tc>
          <w:tcPr>
            <w:tcW w:w="2160" w:type="dxa"/>
            <w:vMerge/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951" w:type="dxa"/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≥120</w:t>
            </w:r>
          </w:p>
        </w:tc>
        <w:tc>
          <w:tcPr>
            <w:tcW w:w="1559" w:type="dxa"/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≥ 200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ab/>
            </w:r>
          </w:p>
        </w:tc>
        <w:tc>
          <w:tcPr>
            <w:tcW w:w="3119" w:type="dxa"/>
          </w:tcPr>
          <w:p w:rsidR="0095164A" w:rsidRPr="00E80964" w:rsidRDefault="0095164A" w:rsidP="0095164A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与</w:t>
            </w:r>
            <w:r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大于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15</w:t>
            </w:r>
            <w:r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 xml:space="preserve"> </w:t>
            </w: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kW拖拉机配套</w:t>
            </w:r>
          </w:p>
        </w:tc>
      </w:tr>
      <w:tr w:rsidR="0095164A" w:rsidRPr="00A804A8" w:rsidTr="0095164A">
        <w:trPr>
          <w:trHeight w:val="320"/>
        </w:trPr>
        <w:tc>
          <w:tcPr>
            <w:tcW w:w="2160" w:type="dxa"/>
            <w:vMerge/>
          </w:tcPr>
          <w:p w:rsidR="0095164A" w:rsidRPr="00E80964" w:rsidRDefault="0095164A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951" w:type="dxa"/>
          </w:tcPr>
          <w:p w:rsidR="0095164A" w:rsidRPr="00E80964" w:rsidRDefault="0095164A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≥120</w:t>
            </w:r>
          </w:p>
        </w:tc>
        <w:tc>
          <w:tcPr>
            <w:tcW w:w="1559" w:type="dxa"/>
          </w:tcPr>
          <w:p w:rsidR="0095164A" w:rsidRPr="00E80964" w:rsidRDefault="0095164A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—</w:t>
            </w:r>
          </w:p>
        </w:tc>
        <w:tc>
          <w:tcPr>
            <w:tcW w:w="3119" w:type="dxa"/>
          </w:tcPr>
          <w:p w:rsidR="0095164A" w:rsidRPr="00E80964" w:rsidRDefault="0095164A" w:rsidP="00E80964">
            <w:pPr>
              <w:pStyle w:val="af"/>
              <w:spacing w:afterLines="15" w:after="36" w:line="30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ab/>
              <w:t>与手扶拖拉机配套</w:t>
            </w:r>
          </w:p>
        </w:tc>
      </w:tr>
    </w:tbl>
    <w:p w:rsidR="001B7198" w:rsidRPr="00DC343D" w:rsidRDefault="00A804A8" w:rsidP="00DC343D">
      <w:pPr>
        <w:pStyle w:val="af"/>
        <w:spacing w:beforeLines="50" w:before="120" w:afterLines="50" w:after="120" w:line="360" w:lineRule="exact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5</w:t>
      </w:r>
      <w:r w:rsidR="001B7198" w:rsidRPr="00DC343D">
        <w:rPr>
          <w:rFonts w:ascii="黑体" w:eastAsia="黑体" w:hAnsi="黑体"/>
          <w:kern w:val="2"/>
          <w:sz w:val="21"/>
          <w:szCs w:val="21"/>
          <w:lang w:eastAsia="zh-CN"/>
        </w:rPr>
        <w:t>.</w:t>
      </w:r>
      <w:r w:rsidR="00DC343D">
        <w:rPr>
          <w:rFonts w:ascii="黑体" w:eastAsia="黑体" w:hAnsi="黑体"/>
          <w:kern w:val="2"/>
          <w:sz w:val="21"/>
          <w:szCs w:val="21"/>
          <w:lang w:eastAsia="zh-CN"/>
        </w:rPr>
        <w:t>6</w:t>
      </w:r>
      <w:r w:rsidR="001B7198" w:rsidRPr="00DC343D">
        <w:rPr>
          <w:rFonts w:ascii="黑体" w:eastAsia="黑体" w:hAnsi="黑体"/>
          <w:kern w:val="2"/>
          <w:sz w:val="21"/>
          <w:szCs w:val="21"/>
          <w:lang w:eastAsia="zh-CN"/>
        </w:rPr>
        <w:tab/>
      </w:r>
      <w:r w:rsidR="00E80964">
        <w:rPr>
          <w:rFonts w:ascii="黑体" w:eastAsia="黑体" w:hAnsi="黑体"/>
          <w:kern w:val="2"/>
          <w:sz w:val="21"/>
          <w:szCs w:val="21"/>
          <w:lang w:eastAsia="zh-CN"/>
        </w:rPr>
        <w:t xml:space="preserve"> </w:t>
      </w:r>
      <w:r w:rsidR="001B7198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油漆与外观质量</w:t>
      </w:r>
    </w:p>
    <w:p w:rsidR="001B7198" w:rsidRPr="00A804A8" w:rsidRDefault="009A180C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E80964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 w:rsidRPr="00E80964">
        <w:rPr>
          <w:rFonts w:ascii="黑体" w:eastAsia="黑体" w:hAnsi="黑体"/>
          <w:kern w:val="2"/>
          <w:sz w:val="21"/>
          <w:szCs w:val="21"/>
          <w:lang w:eastAsia="zh-CN"/>
        </w:rPr>
        <w:t>6</w:t>
      </w:r>
      <w:r w:rsidRPr="00E80964">
        <w:rPr>
          <w:rFonts w:ascii="黑体" w:eastAsia="黑体" w:hAnsi="黑体" w:hint="eastAsia"/>
          <w:kern w:val="2"/>
          <w:sz w:val="21"/>
          <w:szCs w:val="21"/>
          <w:lang w:eastAsia="zh-CN"/>
        </w:rPr>
        <w:t>.1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</w:t>
      </w:r>
      <w:r w:rsidR="001B719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精密播种机涂漆前应将表面锈层、油污、粘砂、泥土、焊渣和尘垢等消除干净。</w:t>
      </w:r>
    </w:p>
    <w:p w:rsidR="001B7198" w:rsidRPr="00A804A8" w:rsidRDefault="009A180C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E80964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 w:rsidRPr="00E80964">
        <w:rPr>
          <w:rFonts w:ascii="黑体" w:eastAsia="黑体" w:hAnsi="黑体"/>
          <w:kern w:val="2"/>
          <w:sz w:val="21"/>
          <w:szCs w:val="21"/>
          <w:lang w:eastAsia="zh-CN"/>
        </w:rPr>
        <w:t>6</w:t>
      </w:r>
      <w:r w:rsidRPr="00E80964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.2  </w:t>
      </w:r>
      <w:r w:rsidR="001B719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精密播种机涂漆应符合 JB/T 5673 中的规定，油漆涂层用普通耐候涂层 TQ–2–2–DM，肥料箱内应用耐化肥涂层 TQ–3–F–DM 进行防腐蚀处理。</w:t>
      </w:r>
    </w:p>
    <w:p w:rsidR="001B7198" w:rsidRPr="00A804A8" w:rsidRDefault="00A804A8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E80964">
        <w:rPr>
          <w:rFonts w:ascii="黑体" w:eastAsia="黑体" w:hAnsi="黑体" w:hint="eastAsia"/>
          <w:kern w:val="2"/>
          <w:sz w:val="21"/>
          <w:szCs w:val="21"/>
          <w:lang w:eastAsia="zh-CN"/>
        </w:rPr>
        <w:t>5</w:t>
      </w:r>
      <w:r w:rsidR="001B7198" w:rsidRPr="00E80964">
        <w:rPr>
          <w:rFonts w:ascii="黑体" w:eastAsia="黑体" w:hAnsi="黑体"/>
          <w:kern w:val="2"/>
          <w:sz w:val="21"/>
          <w:szCs w:val="21"/>
          <w:lang w:eastAsia="zh-CN"/>
        </w:rPr>
        <w:t>.</w:t>
      </w:r>
      <w:r w:rsidR="00DC343D" w:rsidRPr="00E80964">
        <w:rPr>
          <w:rFonts w:ascii="黑体" w:eastAsia="黑体" w:hAnsi="黑体"/>
          <w:kern w:val="2"/>
          <w:sz w:val="21"/>
          <w:szCs w:val="21"/>
          <w:lang w:eastAsia="zh-CN"/>
        </w:rPr>
        <w:t>6</w:t>
      </w:r>
      <w:r w:rsidR="001B7198" w:rsidRPr="00E80964">
        <w:rPr>
          <w:rFonts w:ascii="黑体" w:eastAsia="黑体" w:hAnsi="黑体"/>
          <w:kern w:val="2"/>
          <w:sz w:val="21"/>
          <w:szCs w:val="21"/>
          <w:lang w:eastAsia="zh-CN"/>
        </w:rPr>
        <w:t xml:space="preserve">.3 </w:t>
      </w:r>
      <w:r w:rsidR="00E80964">
        <w:rPr>
          <w:rFonts w:ascii="黑体" w:eastAsia="黑体" w:hAnsi="黑体"/>
          <w:kern w:val="2"/>
          <w:sz w:val="21"/>
          <w:szCs w:val="21"/>
          <w:lang w:eastAsia="zh-CN"/>
        </w:rPr>
        <w:t xml:space="preserve"> </w:t>
      </w:r>
      <w:r w:rsidR="001B719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种子箱内壁、</w:t>
      </w:r>
      <w:proofErr w:type="gramStart"/>
      <w:r w:rsidR="001B719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金属排</w:t>
      </w:r>
      <w:r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种器</w:t>
      </w:r>
      <w:proofErr w:type="gramEnd"/>
      <w:r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内壁、铸铁</w:t>
      </w:r>
      <w:proofErr w:type="gramStart"/>
      <w:r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排种轮</w:t>
      </w:r>
      <w:proofErr w:type="gramEnd"/>
      <w:r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及阻塞</w:t>
      </w:r>
      <w:proofErr w:type="gramStart"/>
      <w:r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套允许</w:t>
      </w:r>
      <w:proofErr w:type="gramEnd"/>
      <w:r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只涂底漆，不涂面漆；开沟器</w:t>
      </w:r>
      <w:r w:rsidR="001B719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、复土器、地轮</w:t>
      </w:r>
      <w:proofErr w:type="gramStart"/>
      <w:r w:rsidR="001B719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及划印器</w:t>
      </w:r>
      <w:proofErr w:type="gramEnd"/>
      <w:r w:rsidR="001B719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圆盘等部件可以不涂底漆，只涂黑色面漆。</w:t>
      </w:r>
    </w:p>
    <w:p w:rsidR="001B7198" w:rsidRPr="00127177" w:rsidRDefault="00A804A8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E80964">
        <w:rPr>
          <w:rFonts w:ascii="黑体" w:eastAsia="黑体" w:hAnsi="黑体" w:hint="eastAsia"/>
          <w:kern w:val="2"/>
          <w:sz w:val="21"/>
          <w:szCs w:val="21"/>
          <w:lang w:eastAsia="zh-CN"/>
        </w:rPr>
        <w:t>5.</w:t>
      </w:r>
      <w:r w:rsidR="00DC343D" w:rsidRPr="00E80964">
        <w:rPr>
          <w:rFonts w:ascii="黑体" w:eastAsia="黑体" w:hAnsi="黑体"/>
          <w:kern w:val="2"/>
          <w:sz w:val="21"/>
          <w:szCs w:val="21"/>
          <w:lang w:eastAsia="zh-CN"/>
        </w:rPr>
        <w:t>6</w:t>
      </w:r>
      <w:r w:rsidR="001B7198" w:rsidRPr="00E80964">
        <w:rPr>
          <w:rFonts w:ascii="黑体" w:eastAsia="黑体" w:hAnsi="黑体"/>
          <w:kern w:val="2"/>
          <w:sz w:val="21"/>
          <w:szCs w:val="21"/>
          <w:lang w:eastAsia="zh-CN"/>
        </w:rPr>
        <w:t>.4</w:t>
      </w:r>
      <w:r w:rsidR="00E80964">
        <w:rPr>
          <w:rFonts w:ascii="黑体" w:eastAsia="黑体" w:hAnsi="黑体"/>
          <w:kern w:val="2"/>
          <w:sz w:val="21"/>
          <w:szCs w:val="21"/>
          <w:lang w:eastAsia="zh-CN"/>
        </w:rPr>
        <w:t xml:space="preserve">  </w:t>
      </w:r>
      <w:r w:rsidR="001B7198"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精密播种机的外观应整洁，不得有锈蚀、碰伤等缺陷。油漆表面应平整、均匀和光滑。</w:t>
      </w:r>
    </w:p>
    <w:p w:rsidR="003E6E91" w:rsidRPr="00DC343D" w:rsidRDefault="00A804A8" w:rsidP="00DC343D">
      <w:pPr>
        <w:pStyle w:val="af"/>
        <w:spacing w:beforeLines="100" w:before="240" w:afterLines="100" w:after="240" w:line="360" w:lineRule="exact"/>
        <w:rPr>
          <w:rFonts w:ascii="黑体" w:eastAsia="黑体" w:hAnsi="黑体"/>
          <w:lang w:eastAsia="zh-CN"/>
        </w:rPr>
      </w:pPr>
      <w:r w:rsidRPr="00DC343D">
        <w:rPr>
          <w:rFonts w:ascii="黑体" w:eastAsia="黑体" w:hAnsi="黑体" w:hint="eastAsia"/>
          <w:lang w:eastAsia="zh-CN"/>
        </w:rPr>
        <w:t>6</w:t>
      </w:r>
      <w:r w:rsidR="009A180C" w:rsidRPr="00DC343D">
        <w:rPr>
          <w:rFonts w:ascii="黑体" w:eastAsia="黑体" w:hAnsi="黑体" w:hint="eastAsia"/>
          <w:lang w:eastAsia="zh-CN"/>
        </w:rPr>
        <w:t xml:space="preserve">  </w:t>
      </w:r>
      <w:r w:rsidR="003E6E91" w:rsidRPr="00DC343D">
        <w:rPr>
          <w:rFonts w:ascii="黑体" w:eastAsia="黑体" w:hAnsi="黑体"/>
          <w:lang w:eastAsia="zh-CN"/>
        </w:rPr>
        <w:t>安全技术要求</w:t>
      </w:r>
    </w:p>
    <w:p w:rsidR="003E6E91" w:rsidRPr="00127177" w:rsidRDefault="00A804A8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6.</w:t>
      </w:r>
      <w:r w:rsidR="003E6E91" w:rsidRPr="00DC343D">
        <w:rPr>
          <w:rFonts w:ascii="黑体" w:eastAsia="黑体" w:hAnsi="黑体"/>
          <w:kern w:val="2"/>
          <w:sz w:val="21"/>
          <w:szCs w:val="21"/>
          <w:lang w:eastAsia="zh-CN"/>
        </w:rPr>
        <w:t>1</w:t>
      </w:r>
      <w:r w:rsidR="003E6E91" w:rsidRPr="00DC343D">
        <w:rPr>
          <w:rFonts w:ascii="黑体" w:eastAsia="黑体" w:hAnsi="黑体"/>
          <w:kern w:val="2"/>
          <w:sz w:val="21"/>
          <w:szCs w:val="21"/>
          <w:lang w:eastAsia="zh-CN"/>
        </w:rPr>
        <w:tab/>
      </w:r>
      <w:r w:rsidR="00E80964">
        <w:rPr>
          <w:rFonts w:ascii="黑体" w:eastAsia="黑体" w:hAnsi="黑体"/>
          <w:kern w:val="2"/>
          <w:sz w:val="21"/>
          <w:szCs w:val="21"/>
          <w:lang w:eastAsia="zh-CN"/>
        </w:rPr>
        <w:t xml:space="preserve"> </w:t>
      </w:r>
      <w:r w:rsidR="003E6E91" w:rsidRPr="00127177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精密播种机的安全技术要求应符合 GB 10395.1 和 GB 10395.9 的规定，并在机器上标注危险警告标志，其安全标志应符合 GB 10396 的规定。</w:t>
      </w:r>
    </w:p>
    <w:p w:rsidR="003E6E91" w:rsidRPr="00A804A8" w:rsidRDefault="002D5870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6.2</w:t>
      </w:r>
      <w:r w:rsidR="003E6E91" w:rsidRPr="00DC343D">
        <w:rPr>
          <w:rFonts w:ascii="黑体" w:eastAsia="黑体" w:hAnsi="黑体"/>
          <w:kern w:val="2"/>
          <w:sz w:val="21"/>
          <w:szCs w:val="21"/>
          <w:lang w:eastAsia="zh-CN"/>
        </w:rPr>
        <w:tab/>
      </w:r>
      <w:r w:rsidR="00E80964">
        <w:rPr>
          <w:rFonts w:ascii="黑体" w:eastAsia="黑体" w:hAnsi="黑体"/>
          <w:kern w:val="2"/>
          <w:sz w:val="21"/>
          <w:szCs w:val="21"/>
          <w:lang w:eastAsia="zh-CN"/>
        </w:rPr>
        <w:t xml:space="preserve"> </w:t>
      </w:r>
      <w:r w:rsidR="003E6E91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外露齿轮、链轮传动装置对操作人员有危险的应有可靠的防护罩，防护罩应便于机器的维护、保养和观察，防护罩的涂漆颜色应区别于播种机的整机涂色。</w:t>
      </w:r>
    </w:p>
    <w:p w:rsidR="003E6E91" w:rsidRPr="00A804A8" w:rsidRDefault="002D5870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6.3</w:t>
      </w:r>
      <w:r w:rsidR="003E6E91" w:rsidRPr="00DC343D">
        <w:rPr>
          <w:rFonts w:ascii="黑体" w:eastAsia="黑体" w:hAnsi="黑体"/>
          <w:kern w:val="2"/>
          <w:sz w:val="21"/>
          <w:szCs w:val="21"/>
          <w:lang w:eastAsia="zh-CN"/>
        </w:rPr>
        <w:tab/>
      </w:r>
      <w:r w:rsidR="00E80964">
        <w:rPr>
          <w:rFonts w:ascii="黑体" w:eastAsia="黑体" w:hAnsi="黑体"/>
          <w:kern w:val="2"/>
          <w:sz w:val="21"/>
          <w:szCs w:val="21"/>
          <w:lang w:eastAsia="zh-CN"/>
        </w:rPr>
        <w:t xml:space="preserve"> </w:t>
      </w:r>
      <w:r w:rsidR="003E6E91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种、肥箱盖开启时应有固定装置，作业时不应因振动、颠簸和风吹而自行打开。</w:t>
      </w:r>
    </w:p>
    <w:p w:rsidR="003E6E91" w:rsidRPr="00127177" w:rsidRDefault="002D5870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6.4 </w:t>
      </w:r>
      <w:r w:rsidR="009A180C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 </w:t>
      </w:r>
      <w:r w:rsidR="003E6E91"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在道路运输中划行器必须锁定。</w:t>
      </w:r>
    </w:p>
    <w:p w:rsidR="00A804A8" w:rsidRPr="00127177" w:rsidRDefault="002D5870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6.5 </w:t>
      </w:r>
      <w:r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3E6E91" w:rsidRPr="00127177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精密播种机单独停放时，应能保持稳定和安全。</w:t>
      </w:r>
    </w:p>
    <w:p w:rsidR="00A804A8" w:rsidRPr="00DC343D" w:rsidRDefault="00A804A8" w:rsidP="00DC343D">
      <w:pPr>
        <w:pStyle w:val="af"/>
        <w:spacing w:beforeLines="100" w:before="240" w:afterLines="100" w:after="240" w:line="360" w:lineRule="exact"/>
        <w:rPr>
          <w:rFonts w:ascii="黑体" w:eastAsia="黑体" w:hAnsi="黑体"/>
          <w:lang w:eastAsia="zh-CN"/>
        </w:rPr>
      </w:pPr>
      <w:r w:rsidRPr="00DC343D">
        <w:rPr>
          <w:rFonts w:ascii="黑体" w:eastAsia="黑体" w:hAnsi="黑体" w:hint="eastAsia"/>
          <w:lang w:eastAsia="zh-CN"/>
        </w:rPr>
        <w:t>7</w:t>
      </w:r>
      <w:r w:rsidR="002D5870" w:rsidRPr="00DC343D">
        <w:rPr>
          <w:rFonts w:ascii="黑体" w:eastAsia="黑体" w:hAnsi="黑体" w:hint="eastAsia"/>
          <w:lang w:eastAsia="zh-CN"/>
        </w:rPr>
        <w:t xml:space="preserve">   </w:t>
      </w:r>
      <w:r w:rsidRPr="00DC343D">
        <w:rPr>
          <w:rFonts w:ascii="黑体" w:eastAsia="黑体" w:hAnsi="黑体" w:hint="eastAsia"/>
          <w:lang w:eastAsia="zh-CN"/>
        </w:rPr>
        <w:t>试验方法与检验规则</w:t>
      </w:r>
    </w:p>
    <w:p w:rsidR="00A804A8" w:rsidRPr="00127177" w:rsidRDefault="00A804A8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7.</w:t>
      </w:r>
      <w:r w:rsidRPr="00DC343D">
        <w:rPr>
          <w:rFonts w:ascii="黑体" w:eastAsia="黑体" w:hAnsi="黑体"/>
          <w:kern w:val="2"/>
          <w:sz w:val="21"/>
          <w:szCs w:val="21"/>
          <w:lang w:eastAsia="zh-CN"/>
        </w:rPr>
        <w:t>1</w:t>
      </w:r>
      <w:r w:rsidR="002D5870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 </w:t>
      </w:r>
      <w:r w:rsidRPr="00127177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</w:t>
      </w:r>
      <w:r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精密播种机的试验方法按</w:t>
      </w:r>
      <w:r w:rsidRPr="00127177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GB/T 6973 </w:t>
      </w:r>
      <w:r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的规定。精密播种机的使用可靠性（有效度）按</w:t>
      </w:r>
      <w:r w:rsidRPr="00127177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GB/T 9478</w:t>
      </w:r>
    </w:p>
    <w:p w:rsidR="00A804A8" w:rsidRPr="00A804A8" w:rsidRDefault="00A804A8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的规定进行测定。平均首次故障前作业量按附录 A（标准的附录）的规定进行测定。</w:t>
      </w:r>
    </w:p>
    <w:p w:rsidR="00A804A8" w:rsidRPr="00A804A8" w:rsidRDefault="002D5870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7.2 </w:t>
      </w:r>
      <w:r w:rsidR="00A804A8" w:rsidRPr="00DC343D">
        <w:rPr>
          <w:rFonts w:ascii="黑体" w:eastAsia="黑体" w:hAnsi="黑体"/>
          <w:kern w:val="2"/>
          <w:sz w:val="21"/>
          <w:szCs w:val="21"/>
          <w:lang w:eastAsia="zh-CN"/>
        </w:rPr>
        <w:t xml:space="preserve"> </w:t>
      </w:r>
      <w:r w:rsidR="00A804A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精密播种机应进行空运转试验，运转时地轮的转速相当于正常作业速度，运转时间为 5~10min。操纵提升机构，使开沟器起落三次，检查传动、升降各连接部位，各部件不得阻卡、变形和松动。</w:t>
      </w:r>
    </w:p>
    <w:p w:rsidR="00A804A8" w:rsidRPr="00A804A8" w:rsidRDefault="002D5870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7.3 </w:t>
      </w:r>
      <w:r w:rsidR="00A804A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精密播种机必须经制造厂质量检验部门检查合格，并附有产品质量合格证方准出厂。</w:t>
      </w:r>
    </w:p>
    <w:p w:rsidR="00A804A8" w:rsidRPr="00A804A8" w:rsidRDefault="002D5870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7.4</w:t>
      </w:r>
      <w:r w:rsidR="00A804A8" w:rsidRPr="00DC343D">
        <w:rPr>
          <w:rFonts w:ascii="黑体" w:eastAsia="黑体" w:hAnsi="黑体"/>
          <w:kern w:val="2"/>
          <w:sz w:val="21"/>
          <w:szCs w:val="21"/>
          <w:lang w:eastAsia="zh-CN"/>
        </w:rPr>
        <w:t xml:space="preserve"> </w:t>
      </w: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 </w:t>
      </w:r>
      <w:r w:rsidR="00A804A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订货单位有权按本标准要求抽检产品质量。抽样方案和合格质量水平（AQL）按 GB/T 2828 的规定，也可由供需双方协商确定。</w:t>
      </w:r>
    </w:p>
    <w:p w:rsidR="00A804A8" w:rsidRPr="00A804A8" w:rsidRDefault="002D5870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7.5 </w:t>
      </w:r>
      <w:r w:rsidR="00A804A8"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采用随机抽样方法，在生产厂近六个月内生产的产品中随机抽取（在工厂抽样时整机库存量应不少于 16 台，在销售部门抽样可不受此限），抽取的样品应是生产厂生产的合格产品，抽取整机样本为 2 台。</w:t>
      </w:r>
    </w:p>
    <w:p w:rsidR="003E6E91" w:rsidRPr="00A804A8" w:rsidRDefault="00A804A8" w:rsidP="00127177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7.6</w:t>
      </w:r>
      <w:r w:rsidR="002D5870"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  </w:t>
      </w:r>
      <w:r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精密播种机在检查和验收中，按其产品对使用的影响程度分为 A 类（重大缺陷）、B 类（严重缺</w:t>
      </w:r>
      <w:r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lastRenderedPageBreak/>
        <w:t xml:space="preserve">陷）和 C 类（一般缺陷）三类缺陷。分类检验项目内容见表 7，检查、验收结果判定内容见表 </w:t>
      </w:r>
      <w:r w:rsidR="002D5870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8</w:t>
      </w:r>
      <w:r w:rsidRPr="00A804A8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表中AQL 为合格质量水平，Ac 为合格判定数，Re 为不合格判定数。</w:t>
      </w:r>
    </w:p>
    <w:p w:rsidR="003E6E91" w:rsidRPr="00E80964" w:rsidRDefault="003E6E91" w:rsidP="00E80964">
      <w:pPr>
        <w:pStyle w:val="af"/>
        <w:spacing w:beforeLines="50" w:before="120" w:afterLines="50" w:after="120" w:line="360" w:lineRule="exact"/>
        <w:ind w:leftChars="67" w:left="141" w:right="352" w:firstLineChars="2000" w:firstLine="4200"/>
        <w:rPr>
          <w:rFonts w:ascii="黑体" w:eastAsia="黑体" w:hAnsi="黑体"/>
          <w:kern w:val="2"/>
          <w:sz w:val="21"/>
          <w:szCs w:val="21"/>
          <w:lang w:eastAsia="zh-CN"/>
        </w:rPr>
      </w:pPr>
      <w:r w:rsidRPr="00E80964">
        <w:rPr>
          <w:rFonts w:ascii="黑体" w:eastAsia="黑体" w:hAnsi="黑体"/>
          <w:kern w:val="2"/>
          <w:sz w:val="21"/>
          <w:szCs w:val="21"/>
          <w:lang w:eastAsia="zh-CN"/>
        </w:rPr>
        <w:t>表 7</w:t>
      </w:r>
    </w:p>
    <w:tbl>
      <w:tblPr>
        <w:tblStyle w:val="TableNormal"/>
        <w:tblW w:w="0" w:type="auto"/>
        <w:tblInd w:w="14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1380"/>
        <w:gridCol w:w="6321"/>
      </w:tblGrid>
      <w:tr w:rsidR="003E6E91" w:rsidRPr="00FA08FF" w:rsidTr="002165A2">
        <w:trPr>
          <w:trHeight w:val="340"/>
        </w:trPr>
        <w:tc>
          <w:tcPr>
            <w:tcW w:w="1100" w:type="dxa"/>
            <w:tcBorders>
              <w:bottom w:val="single" w:sz="8" w:space="0" w:color="000000"/>
            </w:tcBorders>
          </w:tcPr>
          <w:p w:rsidR="003E6E91" w:rsidRPr="00E80964" w:rsidRDefault="003E6E91" w:rsidP="00C54823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分类</w:t>
            </w:r>
          </w:p>
        </w:tc>
        <w:tc>
          <w:tcPr>
            <w:tcW w:w="1380" w:type="dxa"/>
            <w:tcBorders>
              <w:bottom w:val="single" w:sz="8" w:space="0" w:color="000000"/>
            </w:tcBorders>
          </w:tcPr>
          <w:p w:rsidR="003E6E91" w:rsidRPr="00E80964" w:rsidRDefault="003E6E91" w:rsidP="00C54823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序号</w:t>
            </w:r>
          </w:p>
        </w:tc>
        <w:tc>
          <w:tcPr>
            <w:tcW w:w="6321" w:type="dxa"/>
            <w:tcBorders>
              <w:bottom w:val="single" w:sz="8" w:space="0" w:color="000000"/>
            </w:tcBorders>
          </w:tcPr>
          <w:p w:rsidR="003E6E91" w:rsidRPr="00E80964" w:rsidRDefault="003E6E91" w:rsidP="00C54823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检验项目</w:t>
            </w:r>
          </w:p>
        </w:tc>
      </w:tr>
      <w:tr w:rsidR="0095164A" w:rsidRPr="00FA08FF" w:rsidTr="002165A2">
        <w:trPr>
          <w:trHeight w:val="312"/>
        </w:trPr>
        <w:tc>
          <w:tcPr>
            <w:tcW w:w="1100" w:type="dxa"/>
            <w:vMerge w:val="restart"/>
            <w:tcBorders>
              <w:right w:val="single" w:sz="4" w:space="0" w:color="auto"/>
            </w:tcBorders>
            <w:vAlign w:val="center"/>
          </w:tcPr>
          <w:p w:rsidR="0095164A" w:rsidRPr="00E80964" w:rsidRDefault="0095164A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A</w:t>
            </w:r>
          </w:p>
        </w:tc>
        <w:tc>
          <w:tcPr>
            <w:tcW w:w="13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4A" w:rsidRPr="00E80964" w:rsidRDefault="0095164A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321" w:type="dxa"/>
            <w:tcBorders>
              <w:left w:val="single" w:sz="4" w:space="0" w:color="auto"/>
              <w:bottom w:val="single" w:sz="4" w:space="0" w:color="auto"/>
            </w:tcBorders>
          </w:tcPr>
          <w:p w:rsidR="0095164A" w:rsidRPr="00E80964" w:rsidRDefault="0095164A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安全要求</w:t>
            </w:r>
          </w:p>
        </w:tc>
      </w:tr>
      <w:tr w:rsidR="0095164A" w:rsidRPr="00FA08FF" w:rsidTr="002165A2">
        <w:trPr>
          <w:trHeight w:val="570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95164A" w:rsidRPr="00E80964" w:rsidRDefault="0095164A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4A" w:rsidRPr="00E80964" w:rsidRDefault="0095164A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2</w:t>
            </w:r>
          </w:p>
          <w:p w:rsidR="0095164A" w:rsidRPr="00E80964" w:rsidRDefault="0095164A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64A" w:rsidRPr="00E80964" w:rsidRDefault="0095164A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平均首次故障前作业量</w:t>
            </w:r>
          </w:p>
          <w:p w:rsidR="0095164A" w:rsidRPr="00E80964" w:rsidRDefault="0095164A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粒距合格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指数</w:t>
            </w:r>
          </w:p>
        </w:tc>
      </w:tr>
      <w:tr w:rsidR="0095164A" w:rsidRPr="00FA08FF" w:rsidTr="002165A2">
        <w:trPr>
          <w:trHeight w:val="237"/>
        </w:trPr>
        <w:tc>
          <w:tcPr>
            <w:tcW w:w="1100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95164A" w:rsidRPr="00E80964" w:rsidRDefault="0095164A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164A" w:rsidRPr="00E80964" w:rsidRDefault="0095164A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164A" w:rsidRPr="00E80964" w:rsidRDefault="0095164A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种子破损率</w:t>
            </w:r>
          </w:p>
        </w:tc>
      </w:tr>
      <w:tr w:rsidR="003E6E91" w:rsidRPr="00FA08FF" w:rsidTr="002165A2">
        <w:trPr>
          <w:trHeight w:val="312"/>
        </w:trPr>
        <w:tc>
          <w:tcPr>
            <w:tcW w:w="11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B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E91" w:rsidRPr="00E80964" w:rsidRDefault="003E6E91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播种深度合格率</w:t>
            </w:r>
          </w:p>
        </w:tc>
      </w:tr>
      <w:tr w:rsidR="003E6E91" w:rsidRPr="00FA08FF" w:rsidTr="002165A2">
        <w:trPr>
          <w:trHeight w:val="260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E91" w:rsidRPr="00E80964" w:rsidRDefault="003E6E91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漏播指数</w:t>
            </w:r>
          </w:p>
        </w:tc>
      </w:tr>
      <w:tr w:rsidR="003E6E91" w:rsidRPr="00FA08FF" w:rsidTr="002165A2">
        <w:trPr>
          <w:trHeight w:val="270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E91" w:rsidRPr="00E80964" w:rsidRDefault="003E6E91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重播指数</w:t>
            </w:r>
          </w:p>
        </w:tc>
      </w:tr>
      <w:tr w:rsidR="003E6E91" w:rsidRPr="00FA08FF" w:rsidTr="002165A2">
        <w:trPr>
          <w:trHeight w:val="270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E91" w:rsidRPr="00E80964" w:rsidRDefault="003E6E91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合格粒距变异系数</w:t>
            </w:r>
            <w:proofErr w:type="gramEnd"/>
          </w:p>
        </w:tc>
      </w:tr>
      <w:tr w:rsidR="003E6E91" w:rsidRPr="00FA08FF" w:rsidTr="002165A2">
        <w:trPr>
          <w:trHeight w:val="260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E91" w:rsidRPr="00E80964" w:rsidRDefault="003E6E91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各行排肥量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一致性变异系数</w:t>
            </w:r>
          </w:p>
        </w:tc>
      </w:tr>
      <w:tr w:rsidR="003E6E91" w:rsidRPr="00FA08FF" w:rsidTr="002165A2">
        <w:trPr>
          <w:trHeight w:val="260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E91" w:rsidRPr="00E80964" w:rsidRDefault="003E6E91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总排肥量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稳定性的变异系数</w:t>
            </w:r>
          </w:p>
        </w:tc>
      </w:tr>
      <w:tr w:rsidR="003E6E91" w:rsidRPr="00FA08FF" w:rsidTr="002165A2">
        <w:trPr>
          <w:trHeight w:val="259"/>
        </w:trPr>
        <w:tc>
          <w:tcPr>
            <w:tcW w:w="11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E91" w:rsidRPr="00E80964" w:rsidRDefault="003E6E91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E6E91" w:rsidRPr="00E80964" w:rsidRDefault="003E6E91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风机平衡质量</w:t>
            </w:r>
          </w:p>
        </w:tc>
      </w:tr>
      <w:tr w:rsidR="002165A2" w:rsidRPr="00FA08FF" w:rsidTr="00BB6EE7">
        <w:trPr>
          <w:trHeight w:val="259"/>
        </w:trPr>
        <w:tc>
          <w:tcPr>
            <w:tcW w:w="110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C</w:t>
            </w: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油漆外观质量</w:t>
            </w:r>
          </w:p>
        </w:tc>
      </w:tr>
      <w:tr w:rsidR="002165A2" w:rsidRPr="00FA08FF" w:rsidTr="00BB6EE7">
        <w:trPr>
          <w:trHeight w:val="270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涂层厚度</w:t>
            </w:r>
          </w:p>
        </w:tc>
      </w:tr>
      <w:tr w:rsidR="002165A2" w:rsidRPr="00FA08FF" w:rsidTr="00BB6EE7">
        <w:trPr>
          <w:trHeight w:val="270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涂层附着力</w:t>
            </w:r>
          </w:p>
        </w:tc>
      </w:tr>
      <w:tr w:rsidR="002165A2" w:rsidRPr="00FA08FF" w:rsidTr="00BB6EE7">
        <w:trPr>
          <w:trHeight w:val="260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开沟器材料的硬度</w:t>
            </w:r>
          </w:p>
        </w:tc>
      </w:tr>
      <w:tr w:rsidR="002165A2" w:rsidRPr="00FA08FF" w:rsidTr="00BB6EE7">
        <w:trPr>
          <w:trHeight w:val="260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5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圆盘开沟器交点处间隙</w:t>
            </w:r>
          </w:p>
        </w:tc>
      </w:tr>
      <w:tr w:rsidR="002165A2" w:rsidRPr="00E80964" w:rsidTr="00BB6EE7">
        <w:trPr>
          <w:trHeight w:val="260"/>
        </w:trPr>
        <w:tc>
          <w:tcPr>
            <w:tcW w:w="1100" w:type="dxa"/>
            <w:vMerge/>
            <w:tcBorders>
              <w:right w:val="single" w:sz="4" w:space="0" w:color="auto"/>
            </w:tcBorders>
            <w:vAlign w:val="center"/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6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开沟器（ 圆盘开沟器除外）刃部粗糙度</w:t>
            </w:r>
          </w:p>
        </w:tc>
      </w:tr>
      <w:tr w:rsidR="002165A2" w:rsidRPr="00E80964" w:rsidTr="00BB6EE7">
        <w:trPr>
          <w:trHeight w:val="260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机架焊接质量</w:t>
            </w: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与各梁的</w:t>
            </w:r>
            <w:proofErr w:type="gramEnd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平行度，对角线尺寸差</w:t>
            </w:r>
          </w:p>
        </w:tc>
      </w:tr>
      <w:tr w:rsidR="002165A2" w:rsidRPr="00E80964" w:rsidTr="00BB6EE7">
        <w:trPr>
          <w:trHeight w:val="270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8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种、肥箱底板结合处不漏种、肥</w:t>
            </w:r>
          </w:p>
        </w:tc>
      </w:tr>
      <w:tr w:rsidR="002165A2" w:rsidRPr="00E80964" w:rsidTr="00BB6EE7">
        <w:trPr>
          <w:trHeight w:val="270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9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运输间隙</w:t>
            </w:r>
          </w:p>
        </w:tc>
      </w:tr>
      <w:tr w:rsidR="002165A2" w:rsidRPr="00E80964" w:rsidTr="00BB6EE7">
        <w:trPr>
          <w:trHeight w:val="260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10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主、被动齿轮和链轮的轴向偏移</w:t>
            </w:r>
          </w:p>
        </w:tc>
      </w:tr>
      <w:tr w:rsidR="002165A2" w:rsidRPr="00E80964" w:rsidTr="00BB6EE7">
        <w:trPr>
          <w:trHeight w:val="260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11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橡胶波纹管和钢带</w:t>
            </w:r>
            <w:proofErr w:type="gramStart"/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螺旋卷管质量</w:t>
            </w:r>
            <w:proofErr w:type="gramEnd"/>
          </w:p>
        </w:tc>
      </w:tr>
      <w:tr w:rsidR="002165A2" w:rsidRPr="00E80964" w:rsidTr="00BB6EE7">
        <w:trPr>
          <w:trHeight w:val="227"/>
        </w:trPr>
        <w:tc>
          <w:tcPr>
            <w:tcW w:w="1100" w:type="dxa"/>
            <w:vMerge/>
            <w:tcBorders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65A2" w:rsidRPr="00E80964" w:rsidRDefault="002165A2" w:rsidP="002165A2">
            <w:pPr>
              <w:pStyle w:val="af"/>
              <w:spacing w:afterLines="25" w:after="60" w:line="380" w:lineRule="exact"/>
              <w:ind w:left="142" w:right="352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12</w:t>
            </w:r>
          </w:p>
        </w:tc>
        <w:tc>
          <w:tcPr>
            <w:tcW w:w="6321" w:type="dxa"/>
            <w:tcBorders>
              <w:top w:val="single" w:sz="4" w:space="0" w:color="auto"/>
              <w:left w:val="single" w:sz="4" w:space="0" w:color="auto"/>
            </w:tcBorders>
          </w:tcPr>
          <w:p w:rsidR="002165A2" w:rsidRPr="00E80964" w:rsidRDefault="002165A2" w:rsidP="00C54823">
            <w:pPr>
              <w:pStyle w:val="af"/>
              <w:spacing w:afterLines="25" w:after="60" w:line="380" w:lineRule="exact"/>
              <w:ind w:left="142" w:right="352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输气波纹软管质量</w:t>
            </w:r>
          </w:p>
        </w:tc>
      </w:tr>
    </w:tbl>
    <w:p w:rsidR="002165A2" w:rsidRDefault="002165A2" w:rsidP="0095164A">
      <w:pPr>
        <w:pStyle w:val="af"/>
        <w:spacing w:beforeLines="50" w:before="120" w:afterLines="50" w:after="120" w:line="360" w:lineRule="exact"/>
        <w:ind w:leftChars="67" w:left="141" w:right="352" w:firstLineChars="2000" w:firstLine="4200"/>
        <w:rPr>
          <w:rFonts w:ascii="黑体" w:eastAsia="黑体" w:hAnsi="黑体"/>
          <w:kern w:val="2"/>
          <w:sz w:val="21"/>
          <w:szCs w:val="21"/>
          <w:lang w:eastAsia="zh-CN"/>
        </w:rPr>
      </w:pPr>
    </w:p>
    <w:p w:rsidR="00FA08FF" w:rsidRPr="00FA08FF" w:rsidRDefault="00FA08FF" w:rsidP="0095164A">
      <w:pPr>
        <w:pStyle w:val="af"/>
        <w:spacing w:beforeLines="50" w:before="120" w:afterLines="50" w:after="120" w:line="360" w:lineRule="exact"/>
        <w:ind w:leftChars="67" w:left="141" w:right="352" w:firstLineChars="2000" w:firstLine="420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95164A">
        <w:rPr>
          <w:rFonts w:ascii="黑体" w:eastAsia="黑体" w:hAnsi="黑体"/>
          <w:kern w:val="2"/>
          <w:sz w:val="21"/>
          <w:szCs w:val="21"/>
          <w:lang w:eastAsia="zh-CN"/>
        </w:rPr>
        <w:lastRenderedPageBreak/>
        <w:t>表 8</w:t>
      </w:r>
      <w:r w:rsidR="0095164A" w:rsidRPr="0095164A">
        <w:rPr>
          <w:rFonts w:ascii="黑体" w:eastAsia="黑体" w:hAnsi="黑体"/>
          <w:kern w:val="2"/>
          <w:sz w:val="21"/>
          <w:szCs w:val="21"/>
          <w:lang w:eastAsia="zh-CN"/>
        </w:rPr>
        <w:t xml:space="preserve"> </w:t>
      </w:r>
    </w:p>
    <w:tbl>
      <w:tblPr>
        <w:tblStyle w:val="TableNormal"/>
        <w:tblW w:w="0" w:type="auto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7"/>
        <w:gridCol w:w="918"/>
        <w:gridCol w:w="903"/>
        <w:gridCol w:w="903"/>
        <w:gridCol w:w="898"/>
        <w:gridCol w:w="903"/>
        <w:gridCol w:w="898"/>
        <w:gridCol w:w="863"/>
        <w:gridCol w:w="348"/>
      </w:tblGrid>
      <w:tr w:rsidR="00FA08FF" w:rsidRPr="00FA08FF" w:rsidTr="007D7DE8">
        <w:trPr>
          <w:trHeight w:val="340"/>
          <w:jc w:val="center"/>
        </w:trPr>
        <w:tc>
          <w:tcPr>
            <w:tcW w:w="4388" w:type="dxa"/>
            <w:gridSpan w:val="3"/>
            <w:tcBorders>
              <w:bottom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项目类别</w:t>
            </w:r>
          </w:p>
        </w:tc>
        <w:tc>
          <w:tcPr>
            <w:tcW w:w="1801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A</w:t>
            </w:r>
          </w:p>
        </w:tc>
        <w:tc>
          <w:tcPr>
            <w:tcW w:w="18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B</w:t>
            </w:r>
          </w:p>
        </w:tc>
        <w:tc>
          <w:tcPr>
            <w:tcW w:w="1211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C</w:t>
            </w:r>
          </w:p>
        </w:tc>
      </w:tr>
      <w:tr w:rsidR="00FA08FF" w:rsidRPr="00FA08FF" w:rsidTr="007D7DE8">
        <w:trPr>
          <w:trHeight w:val="320"/>
          <w:jc w:val="center"/>
        </w:trPr>
        <w:tc>
          <w:tcPr>
            <w:tcW w:w="43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项目数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4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7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12</w:t>
            </w:r>
          </w:p>
        </w:tc>
      </w:tr>
      <w:tr w:rsidR="00FA08FF" w:rsidRPr="00FA08FF" w:rsidTr="007D7DE8">
        <w:trPr>
          <w:trHeight w:val="340"/>
          <w:jc w:val="center"/>
        </w:trPr>
        <w:tc>
          <w:tcPr>
            <w:tcW w:w="43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检查水平</w:t>
            </w:r>
          </w:p>
        </w:tc>
        <w:tc>
          <w:tcPr>
            <w:tcW w:w="481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A08FF" w:rsidRPr="00E80964" w:rsidRDefault="002D5870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S</w:t>
            </w:r>
            <w:r w:rsidRP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>-</w:t>
            </w:r>
            <w:r w:rsidR="00FA08FF"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</w:t>
            </w:r>
          </w:p>
        </w:tc>
      </w:tr>
      <w:tr w:rsidR="00FA08FF" w:rsidRPr="00FA08FF" w:rsidTr="007D7DE8">
        <w:trPr>
          <w:trHeight w:val="320"/>
          <w:jc w:val="center"/>
        </w:trPr>
        <w:tc>
          <w:tcPr>
            <w:tcW w:w="43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样本大小</w:t>
            </w:r>
          </w:p>
        </w:tc>
        <w:tc>
          <w:tcPr>
            <w:tcW w:w="481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2</w:t>
            </w:r>
          </w:p>
        </w:tc>
      </w:tr>
      <w:tr w:rsidR="00FA08FF" w:rsidRPr="00FA08FF" w:rsidTr="007D7DE8">
        <w:trPr>
          <w:trHeight w:val="340"/>
          <w:jc w:val="center"/>
        </w:trPr>
        <w:tc>
          <w:tcPr>
            <w:tcW w:w="2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合格品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AQL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FF" w:rsidRPr="00E80964" w:rsidRDefault="002D5870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 xml:space="preserve">      </w:t>
            </w:r>
            <w:r w:rsidR="00FA08FF"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6.5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40</w:t>
            </w:r>
          </w:p>
        </w:tc>
        <w:tc>
          <w:tcPr>
            <w:tcW w:w="1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65</w:t>
            </w:r>
          </w:p>
        </w:tc>
      </w:tr>
      <w:tr w:rsidR="00FA08FF" w:rsidRPr="00FA08FF" w:rsidTr="007D7DE8">
        <w:trPr>
          <w:trHeight w:val="320"/>
          <w:jc w:val="center"/>
        </w:trPr>
        <w:tc>
          <w:tcPr>
            <w:tcW w:w="2567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Ac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Re</w:t>
            </w:r>
          </w:p>
        </w:tc>
        <w:tc>
          <w:tcPr>
            <w:tcW w:w="903" w:type="dxa"/>
            <w:tcBorders>
              <w:top w:val="single" w:sz="4" w:space="0" w:color="auto"/>
              <w:right w:val="single" w:sz="4" w:space="0" w:color="auto"/>
            </w:tcBorders>
          </w:tcPr>
          <w:p w:rsidR="00FA08FF" w:rsidRPr="00E80964" w:rsidRDefault="002D5870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 w:hint="eastAsia"/>
                <w:kern w:val="2"/>
                <w:sz w:val="18"/>
                <w:szCs w:val="18"/>
                <w:lang w:eastAsia="zh-CN"/>
              </w:rPr>
              <w:t xml:space="preserve">  </w:t>
            </w:r>
            <w:r w:rsidR="00FA08FF"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1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3</w:t>
            </w:r>
          </w:p>
        </w:tc>
        <w:tc>
          <w:tcPr>
            <w:tcW w:w="348" w:type="dxa"/>
            <w:tcBorders>
              <w:left w:val="nil"/>
            </w:tcBorders>
          </w:tcPr>
          <w:p w:rsidR="00FA08FF" w:rsidRPr="00E80964" w:rsidRDefault="00FA08FF" w:rsidP="007D7DE8">
            <w:pPr>
              <w:pStyle w:val="af"/>
              <w:spacing w:afterLines="15" w:after="36" w:line="300" w:lineRule="exact"/>
              <w:jc w:val="center"/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</w:pPr>
            <w:r w:rsidRPr="00E80964">
              <w:rPr>
                <w:rFonts w:asciiTheme="majorEastAsia" w:eastAsiaTheme="majorEastAsia" w:hAnsiTheme="majorEastAsia"/>
                <w:kern w:val="2"/>
                <w:sz w:val="18"/>
                <w:szCs w:val="18"/>
                <w:lang w:eastAsia="zh-CN"/>
              </w:rPr>
              <w:t>4</w:t>
            </w:r>
          </w:p>
        </w:tc>
      </w:tr>
    </w:tbl>
    <w:p w:rsidR="00FA08FF" w:rsidRPr="00FA08FF" w:rsidRDefault="00FA08FF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7</w:t>
      </w:r>
      <w:r w:rsidRPr="00DC343D">
        <w:rPr>
          <w:rFonts w:ascii="黑体" w:eastAsia="黑体" w:hAnsi="黑体"/>
          <w:kern w:val="2"/>
          <w:sz w:val="21"/>
          <w:szCs w:val="21"/>
          <w:lang w:eastAsia="zh-CN"/>
        </w:rPr>
        <w:t>.7</w:t>
      </w:r>
      <w:r w:rsidRPr="00DC343D">
        <w:rPr>
          <w:rFonts w:ascii="黑体" w:eastAsia="黑体" w:hAnsi="黑体"/>
          <w:kern w:val="2"/>
          <w:sz w:val="21"/>
          <w:szCs w:val="21"/>
          <w:lang w:eastAsia="zh-CN"/>
        </w:rPr>
        <w:tab/>
      </w:r>
      <w:r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精密播种机出厂时，应带有说明书规定的备用件、附件及专用工具。</w:t>
      </w:r>
    </w:p>
    <w:p w:rsidR="002D5870" w:rsidRPr="00127177" w:rsidRDefault="00FA08FF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7.</w:t>
      </w:r>
      <w:r w:rsidRPr="00DC343D">
        <w:rPr>
          <w:rFonts w:ascii="黑体" w:eastAsia="黑体" w:hAnsi="黑体"/>
          <w:kern w:val="2"/>
          <w:sz w:val="21"/>
          <w:szCs w:val="21"/>
          <w:lang w:eastAsia="zh-CN"/>
        </w:rPr>
        <w:t xml:space="preserve">8 </w:t>
      </w:r>
      <w:r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用户在遵守生产厂使用说明书规定的情况下，从提货之日起一年内，产品因质量问题不能正常工作时，生产厂应负责包修、包换、包退（易损件、零件正常磨损除外）。</w:t>
      </w:r>
    </w:p>
    <w:p w:rsidR="00FA08FF" w:rsidRPr="00DC343D" w:rsidRDefault="00FA08FF" w:rsidP="007D7DE8">
      <w:pPr>
        <w:pStyle w:val="af"/>
        <w:spacing w:beforeLines="100" w:before="240" w:afterLines="100" w:after="240" w:line="360" w:lineRule="exact"/>
        <w:rPr>
          <w:rFonts w:ascii="黑体" w:eastAsia="黑体" w:hAnsi="黑体"/>
          <w:lang w:eastAsia="zh-CN"/>
        </w:rPr>
      </w:pPr>
      <w:r w:rsidRPr="00DC343D">
        <w:rPr>
          <w:rFonts w:ascii="黑体" w:eastAsia="黑体" w:hAnsi="黑体" w:hint="eastAsia"/>
          <w:lang w:eastAsia="zh-CN"/>
        </w:rPr>
        <w:t>8</w:t>
      </w:r>
      <w:r w:rsidR="002D5870" w:rsidRPr="00DC343D">
        <w:rPr>
          <w:rFonts w:ascii="黑体" w:eastAsia="黑体" w:hAnsi="黑体" w:hint="eastAsia"/>
          <w:lang w:eastAsia="zh-CN"/>
        </w:rPr>
        <w:t xml:space="preserve">    </w:t>
      </w:r>
      <w:r w:rsidRPr="00DC343D">
        <w:rPr>
          <w:rFonts w:ascii="黑体" w:eastAsia="黑体" w:hAnsi="黑体" w:hint="eastAsia"/>
          <w:lang w:eastAsia="zh-CN"/>
        </w:rPr>
        <w:t>标志、包装与贮存</w:t>
      </w:r>
    </w:p>
    <w:p w:rsidR="00FA08FF" w:rsidRPr="00127177" w:rsidRDefault="002D5870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8.1  </w:t>
      </w:r>
      <w:r w:rsidR="00FA08FF"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精密播种机应在明显的位置固定产品标牌。标牌应符合</w:t>
      </w:r>
      <w:r w:rsidR="00FA08FF" w:rsidRPr="00127177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GB/T 13306 </w:t>
      </w:r>
      <w:r w:rsidR="00FA08FF" w:rsidRPr="00127177"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>的规定，并标明下列内容：</w:t>
      </w:r>
    </w:p>
    <w:p w:rsidR="00FA08FF" w:rsidRPr="00FA08FF" w:rsidRDefault="00FA08FF" w:rsidP="007D7DE8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a）产品型号、名称； b）主要技术参数； c）产品商标；</w:t>
      </w:r>
    </w:p>
    <w:p w:rsidR="00FA08FF" w:rsidRPr="00FA08FF" w:rsidRDefault="00FA08FF" w:rsidP="007D7DE8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d）制造厂名称、地址； e）制造日期；</w:t>
      </w:r>
    </w:p>
    <w:p w:rsidR="00FA08FF" w:rsidRPr="00FA08FF" w:rsidRDefault="00FA08FF" w:rsidP="007D7DE8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f）出厂编号。</w:t>
      </w:r>
    </w:p>
    <w:p w:rsidR="00FA08FF" w:rsidRPr="00FA08FF" w:rsidRDefault="002D5870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8.2  </w:t>
      </w:r>
      <w:r w:rsidR="00FA08FF"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精密播种机应在明显位置标明“播种时不可倒退”的标志。</w:t>
      </w:r>
    </w:p>
    <w:p w:rsidR="00FA08FF" w:rsidRPr="00FA08FF" w:rsidRDefault="002D5870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8.3 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FA08FF"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有包装箱出厂的精密播种机，箱面文字和标记应清晰、整齐、耐久。</w:t>
      </w:r>
    </w:p>
    <w:p w:rsidR="00FA08FF" w:rsidRPr="00FA08FF" w:rsidRDefault="002D5870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DC343D">
        <w:rPr>
          <w:rFonts w:ascii="黑体" w:eastAsia="黑体" w:hAnsi="黑体" w:hint="eastAsia"/>
          <w:kern w:val="2"/>
          <w:sz w:val="21"/>
          <w:szCs w:val="21"/>
          <w:lang w:eastAsia="zh-CN"/>
        </w:rPr>
        <w:t>8.4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</w:t>
      </w:r>
      <w:r w:rsidR="00FA08FF"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精密播种机可以总装或部件包装出厂。部件包装出厂应牢固、可靠，各部件在不经任何修整的情  </w:t>
      </w:r>
      <w:proofErr w:type="gramStart"/>
      <w:r w:rsidR="00FA08FF"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况</w:t>
      </w:r>
      <w:proofErr w:type="gramEnd"/>
      <w:r w:rsidR="00FA08FF"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下即能进行总装。零件、附件、备件和随机专用工具需用木箱或包装袋包装。</w:t>
      </w:r>
    </w:p>
    <w:p w:rsidR="00FA08FF" w:rsidRPr="00FA08FF" w:rsidRDefault="002D5870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7D7DE8">
        <w:rPr>
          <w:rFonts w:ascii="黑体" w:eastAsia="黑体" w:hAnsi="黑体" w:hint="eastAsia"/>
          <w:kern w:val="2"/>
          <w:sz w:val="21"/>
          <w:szCs w:val="21"/>
          <w:lang w:eastAsia="zh-CN"/>
        </w:rPr>
        <w:t>8.5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 </w:t>
      </w:r>
      <w:r w:rsidR="00FA08FF"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精密播种机出厂，随机技术文件应用防水袋装好，文件包括：</w:t>
      </w:r>
    </w:p>
    <w:p w:rsidR="002D5870" w:rsidRDefault="00FA08FF" w:rsidP="007D7DE8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a）装箱清单；    </w:t>
      </w:r>
    </w:p>
    <w:p w:rsidR="002D5870" w:rsidRDefault="00FA08FF" w:rsidP="007D7DE8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b）产品质量合格证； </w:t>
      </w:r>
    </w:p>
    <w:p w:rsidR="002D5870" w:rsidRDefault="00FA08FF" w:rsidP="007D7DE8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c）产品使用说明书； </w:t>
      </w:r>
    </w:p>
    <w:p w:rsidR="002D5870" w:rsidRDefault="00FA08FF" w:rsidP="007D7DE8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d）三包服务卡； </w:t>
      </w:r>
    </w:p>
    <w:p w:rsidR="00FA08FF" w:rsidRPr="00FA08FF" w:rsidRDefault="00FA08FF" w:rsidP="007D7DE8">
      <w:pPr>
        <w:pStyle w:val="af"/>
        <w:spacing w:line="360" w:lineRule="exact"/>
        <w:ind w:firstLineChars="200" w:firstLine="420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 xml:space="preserve"> e）执行标准代号。</w:t>
      </w:r>
    </w:p>
    <w:p w:rsidR="00FA08FF" w:rsidRDefault="002D5870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 w:rsidRPr="007D7DE8">
        <w:rPr>
          <w:rFonts w:ascii="黑体" w:eastAsia="黑体" w:hAnsi="黑体" w:hint="eastAsia"/>
          <w:kern w:val="2"/>
          <w:sz w:val="21"/>
          <w:szCs w:val="21"/>
          <w:lang w:eastAsia="zh-CN"/>
        </w:rPr>
        <w:t xml:space="preserve">8.6 </w:t>
      </w:r>
      <w:r>
        <w:rPr>
          <w:rFonts w:asciiTheme="majorEastAsia" w:eastAsiaTheme="majorEastAsia" w:hAnsiTheme="majorEastAsia" w:hint="eastAsia"/>
          <w:kern w:val="2"/>
          <w:sz w:val="21"/>
          <w:szCs w:val="21"/>
          <w:lang w:eastAsia="zh-CN"/>
        </w:rPr>
        <w:t xml:space="preserve"> </w:t>
      </w:r>
      <w:r w:rsidR="00FA08FF" w:rsidRPr="00FA08FF"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  <w:t>产品应贮存在干燥、通风和无腐蚀性气体的室内，露天存放时应有防雨、防潮和防碰撞的措施。</w:t>
      </w:r>
    </w:p>
    <w:p w:rsidR="007D7DE8" w:rsidRDefault="007D7DE8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</w:p>
    <w:p w:rsidR="007D7DE8" w:rsidRDefault="007D7DE8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</w:p>
    <w:p w:rsidR="007D7DE8" w:rsidRDefault="007D7DE8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</w:p>
    <w:p w:rsidR="007D7DE8" w:rsidRPr="00FA08FF" w:rsidRDefault="007D7DE8" w:rsidP="007D7DE8">
      <w:pPr>
        <w:pStyle w:val="af"/>
        <w:spacing w:line="360" w:lineRule="exact"/>
        <w:rPr>
          <w:rFonts w:asciiTheme="majorEastAsia" w:eastAsiaTheme="majorEastAsia" w:hAnsiTheme="majorEastAsia"/>
          <w:kern w:val="2"/>
          <w:sz w:val="21"/>
          <w:szCs w:val="21"/>
          <w:lang w:eastAsia="zh-CN"/>
        </w:rPr>
      </w:pPr>
      <w:r>
        <w:rPr>
          <w:rFonts w:asciiTheme="majorEastAsia" w:eastAsiaTheme="majorEastAsia" w:hAnsiTheme="majorEastAsia" w:hint="eastAsia"/>
          <w:noProof/>
          <w:kern w:val="2"/>
          <w:sz w:val="21"/>
          <w:szCs w:val="21"/>
          <w:lang w:eastAsia="zh-CN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2220343</wp:posOffset>
                </wp:positionH>
                <wp:positionV relativeFrom="paragraph">
                  <wp:posOffset>55329</wp:posOffset>
                </wp:positionV>
                <wp:extent cx="1669212" cy="0"/>
                <wp:effectExtent l="0" t="0" r="26670" b="19050"/>
                <wp:wrapNone/>
                <wp:docPr id="34" name="直接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9212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line w14:anchorId="31D8EA96" id="直接连接符 34" o:spid="_x0000_s1026" style="position:absolute;left:0;text-align:lef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4.85pt,4.35pt" to="306.3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" strokecolor="black [3213]" strokeweight="1pt"/>
            </w:pict>
          </mc:Fallback>
        </mc:AlternateContent>
      </w:r>
    </w:p>
    <w:sectPr w:rsidR="007D7DE8" w:rsidRPr="00FA08FF" w:rsidSect="007D7DE8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134" w:right="1418" w:bottom="1134" w:left="1418" w:header="1134" w:footer="851" w:gutter="0"/>
      <w:pgNumType w:start="1"/>
      <w:cols w:space="720"/>
      <w:titlePg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6747" w:rsidRDefault="004B6747">
      <w:pPr>
        <w:spacing w:line="240" w:lineRule="auto"/>
      </w:pPr>
      <w:r>
        <w:separator/>
      </w:r>
    </w:p>
  </w:endnote>
  <w:endnote w:type="continuationSeparator" w:id="0">
    <w:p w:rsidR="004B6747" w:rsidRDefault="004B67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书宋简体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方正黑体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74404893"/>
      <w:docPartObj>
        <w:docPartGallery w:val="Page Numbers (Bottom of Page)"/>
        <w:docPartUnique/>
      </w:docPartObj>
    </w:sdtPr>
    <w:sdtEndPr>
      <w:rPr>
        <w:b/>
        <w:sz w:val="21"/>
        <w:szCs w:val="21"/>
      </w:rPr>
    </w:sdtEndPr>
    <w:sdtContent>
      <w:p w:rsidR="00127177" w:rsidRPr="00BA7B9F" w:rsidRDefault="00127177">
        <w:pPr>
          <w:pStyle w:val="a7"/>
          <w:rPr>
            <w:b/>
            <w:sz w:val="21"/>
            <w:szCs w:val="21"/>
          </w:rPr>
        </w:pPr>
        <w:r w:rsidRPr="00BA7B9F">
          <w:rPr>
            <w:b/>
            <w:sz w:val="21"/>
            <w:szCs w:val="21"/>
          </w:rPr>
          <w:fldChar w:fldCharType="begin"/>
        </w:r>
        <w:r w:rsidRPr="00BA7B9F">
          <w:rPr>
            <w:b/>
            <w:sz w:val="21"/>
            <w:szCs w:val="21"/>
          </w:rPr>
          <w:instrText>PAGE   \* MERGEFORMAT</w:instrText>
        </w:r>
        <w:r w:rsidRPr="00BA7B9F">
          <w:rPr>
            <w:b/>
            <w:sz w:val="21"/>
            <w:szCs w:val="21"/>
          </w:rPr>
          <w:fldChar w:fldCharType="separate"/>
        </w:r>
        <w:r w:rsidR="00F5447E" w:rsidRPr="00F5447E">
          <w:rPr>
            <w:b/>
            <w:noProof/>
            <w:sz w:val="21"/>
            <w:szCs w:val="21"/>
            <w:lang w:val="zh-CN"/>
          </w:rPr>
          <w:t>II</w:t>
        </w:r>
        <w:r w:rsidRPr="00BA7B9F">
          <w:rPr>
            <w:b/>
            <w:sz w:val="21"/>
            <w:szCs w:val="21"/>
          </w:rPr>
          <w:fldChar w:fldCharType="end"/>
        </w:r>
      </w:p>
    </w:sdtContent>
  </w:sdt>
  <w:p w:rsidR="00127177" w:rsidRDefault="00127177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447E" w:rsidRDefault="00F5447E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6F45" w:rsidRPr="00DA6F45" w:rsidRDefault="00DA6F45">
    <w:pPr>
      <w:pStyle w:val="a7"/>
      <w:jc w:val="right"/>
      <w:rPr>
        <w:b/>
      </w:rPr>
    </w:pPr>
  </w:p>
  <w:p w:rsidR="00127177" w:rsidRDefault="00127177">
    <w:pPr>
      <w:pStyle w:val="a7"/>
      <w:jc w:val="right"/>
      <w:rPr>
        <w:b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5116627"/>
      <w:docPartObj>
        <w:docPartGallery w:val="Page Numbers (Bottom of Page)"/>
        <w:docPartUnique/>
      </w:docPartObj>
    </w:sdtPr>
    <w:sdtEndPr>
      <w:rPr>
        <w:b/>
      </w:rPr>
    </w:sdtEndPr>
    <w:sdtContent>
      <w:p w:rsidR="007D7DE8" w:rsidRPr="007D7DE8" w:rsidRDefault="007D7DE8">
        <w:pPr>
          <w:pStyle w:val="a7"/>
          <w:rPr>
            <w:b/>
          </w:rPr>
        </w:pPr>
        <w:r w:rsidRPr="007D7DE8">
          <w:rPr>
            <w:b/>
          </w:rPr>
          <w:fldChar w:fldCharType="begin"/>
        </w:r>
        <w:r w:rsidRPr="007D7DE8">
          <w:rPr>
            <w:b/>
          </w:rPr>
          <w:instrText>PAGE   \* MERGEFORMAT</w:instrText>
        </w:r>
        <w:r w:rsidRPr="007D7DE8">
          <w:rPr>
            <w:b/>
          </w:rPr>
          <w:fldChar w:fldCharType="separate"/>
        </w:r>
        <w:r w:rsidR="00F5447E" w:rsidRPr="00F5447E">
          <w:rPr>
            <w:b/>
            <w:noProof/>
            <w:lang w:val="zh-CN"/>
          </w:rPr>
          <w:t>4</w:t>
        </w:r>
        <w:r w:rsidRPr="007D7DE8">
          <w:rPr>
            <w:b/>
          </w:rPr>
          <w:fldChar w:fldCharType="end"/>
        </w:r>
      </w:p>
    </w:sdtContent>
  </w:sdt>
  <w:p w:rsidR="00127177" w:rsidRDefault="00127177">
    <w:pPr>
      <w:spacing w:line="1" w:lineRule="exact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787850"/>
      <w:docPartObj>
        <w:docPartGallery w:val="Page Numbers (Bottom of Page)"/>
        <w:docPartUnique/>
      </w:docPartObj>
    </w:sdtPr>
    <w:sdtEndPr/>
    <w:sdtContent>
      <w:p w:rsidR="00926A4B" w:rsidRDefault="00926A4B">
        <w:pPr>
          <w:pStyle w:val="a7"/>
          <w:jc w:val="right"/>
        </w:pPr>
        <w:r w:rsidRPr="00926A4B">
          <w:rPr>
            <w:b/>
          </w:rPr>
          <w:fldChar w:fldCharType="begin"/>
        </w:r>
        <w:r w:rsidRPr="00926A4B">
          <w:rPr>
            <w:b/>
          </w:rPr>
          <w:instrText>PAGE   \* MERGEFORMAT</w:instrText>
        </w:r>
        <w:r w:rsidRPr="00926A4B">
          <w:rPr>
            <w:b/>
          </w:rPr>
          <w:fldChar w:fldCharType="separate"/>
        </w:r>
        <w:r w:rsidR="00F5447E" w:rsidRPr="00F5447E">
          <w:rPr>
            <w:b/>
            <w:noProof/>
            <w:lang w:val="zh-CN"/>
          </w:rPr>
          <w:t>7</w:t>
        </w:r>
        <w:r w:rsidRPr="00926A4B">
          <w:rPr>
            <w:b/>
          </w:rPr>
          <w:fldChar w:fldCharType="end"/>
        </w:r>
      </w:p>
    </w:sdtContent>
  </w:sdt>
  <w:p w:rsidR="00127177" w:rsidRDefault="00127177">
    <w:pPr>
      <w:spacing w:line="1" w:lineRule="exact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6878783"/>
      <w:docPartObj>
        <w:docPartGallery w:val="Page Numbers (Bottom of Page)"/>
        <w:docPartUnique/>
      </w:docPartObj>
    </w:sdtPr>
    <w:sdtEndPr>
      <w:rPr>
        <w:b/>
      </w:rPr>
    </w:sdtEndPr>
    <w:sdtContent>
      <w:p w:rsidR="009342CB" w:rsidRPr="00DA6F45" w:rsidRDefault="009342CB">
        <w:pPr>
          <w:pStyle w:val="a7"/>
          <w:jc w:val="right"/>
          <w:rPr>
            <w:b/>
          </w:rPr>
        </w:pPr>
        <w:r w:rsidRPr="00DA6F45">
          <w:rPr>
            <w:b/>
          </w:rPr>
          <w:fldChar w:fldCharType="begin"/>
        </w:r>
        <w:r w:rsidRPr="00DA6F45">
          <w:rPr>
            <w:b/>
          </w:rPr>
          <w:instrText>PAGE   \* MERGEFORMAT</w:instrText>
        </w:r>
        <w:r w:rsidRPr="00DA6F45">
          <w:rPr>
            <w:b/>
          </w:rPr>
          <w:fldChar w:fldCharType="separate"/>
        </w:r>
        <w:r w:rsidR="00F5447E" w:rsidRPr="00F5447E">
          <w:rPr>
            <w:b/>
            <w:noProof/>
            <w:lang w:val="zh-CN"/>
          </w:rPr>
          <w:t>1</w:t>
        </w:r>
        <w:r w:rsidRPr="00DA6F45">
          <w:rPr>
            <w:b/>
          </w:rPr>
          <w:fldChar w:fldCharType="end"/>
        </w:r>
      </w:p>
    </w:sdtContent>
  </w:sdt>
  <w:p w:rsidR="009342CB" w:rsidRDefault="009342CB">
    <w:pPr>
      <w:pStyle w:val="a7"/>
      <w:jc w:val="right"/>
      <w:rPr>
        <w:b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6747" w:rsidRDefault="004B6747">
      <w:pPr>
        <w:spacing w:line="240" w:lineRule="auto"/>
      </w:pPr>
      <w:r>
        <w:separator/>
      </w:r>
    </w:p>
  </w:footnote>
  <w:footnote w:type="continuationSeparator" w:id="0">
    <w:p w:rsidR="004B6747" w:rsidRDefault="004B67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177" w:rsidRPr="00BA7B9F" w:rsidRDefault="00127177" w:rsidP="00BA7B9F">
    <w:pPr>
      <w:pStyle w:val="2"/>
      <w:framePr w:w="0" w:hRule="auto" w:hSpace="0" w:wrap="auto" w:vAnchor="margin" w:hAnchor="text" w:xAlign="left" w:yAlign="inline"/>
      <w:spacing w:before="0" w:line="420" w:lineRule="exact"/>
      <w:ind w:left="780" w:hanging="360"/>
      <w:rPr>
        <w:rFonts w:hAnsi="黑体"/>
        <w:sz w:val="21"/>
        <w:szCs w:val="21"/>
      </w:rPr>
    </w:pPr>
    <w:r w:rsidRPr="00BA7B9F">
      <w:rPr>
        <w:rFonts w:hAnsi="黑体"/>
        <w:sz w:val="21"/>
        <w:szCs w:val="21"/>
      </w:rPr>
      <w:t xml:space="preserve">T/NJ </w:t>
    </w:r>
    <w:r w:rsidRPr="00BA7B9F">
      <w:rPr>
        <w:rFonts w:hAnsi="黑体" w:hint="eastAsia"/>
        <w:sz w:val="21"/>
        <w:szCs w:val="21"/>
      </w:rPr>
      <w:t>12</w:t>
    </w:r>
    <w:r w:rsidRPr="00BA7B9F">
      <w:rPr>
        <w:rFonts w:hAnsi="黑体"/>
        <w:sz w:val="21"/>
        <w:szCs w:val="21"/>
      </w:rPr>
      <w:t>47—20</w:t>
    </w:r>
    <w:r w:rsidRPr="00BA7B9F">
      <w:rPr>
        <w:rFonts w:hAnsi="黑体" w:hint="eastAsia"/>
        <w:sz w:val="21"/>
        <w:szCs w:val="21"/>
      </w:rPr>
      <w:t>2X/</w:t>
    </w:r>
    <w:r w:rsidRPr="00BA7B9F">
      <w:rPr>
        <w:rFonts w:hAnsi="黑体"/>
        <w:sz w:val="21"/>
        <w:szCs w:val="21"/>
      </w:rPr>
      <w:t>T/CAAMM XXXX—202X</w:t>
    </w:r>
  </w:p>
  <w:p w:rsidR="00127177" w:rsidRPr="00BA7B9F" w:rsidRDefault="00127177" w:rsidP="00BA7B9F">
    <w:pPr>
      <w:pStyle w:val="ab"/>
      <w:pBdr>
        <w:bottom w:val="none" w:sz="0" w:space="0" w:color="auto"/>
      </w:pBdr>
      <w:rPr>
        <w:szCs w:val="21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E8" w:rsidRPr="00BA7B9F" w:rsidRDefault="007D7DE8" w:rsidP="007D7DE8">
    <w:pPr>
      <w:pStyle w:val="2"/>
      <w:framePr w:w="0" w:hRule="auto" w:hSpace="0" w:wrap="auto" w:vAnchor="margin" w:hAnchor="text" w:xAlign="left" w:yAlign="inline"/>
      <w:spacing w:before="0" w:line="420" w:lineRule="exact"/>
      <w:ind w:left="780" w:hanging="360"/>
      <w:rPr>
        <w:rFonts w:hAnsi="黑体"/>
        <w:sz w:val="21"/>
        <w:szCs w:val="21"/>
      </w:rPr>
    </w:pPr>
    <w:r w:rsidRPr="00BA7B9F">
      <w:rPr>
        <w:rFonts w:hAnsi="黑体"/>
        <w:sz w:val="21"/>
        <w:szCs w:val="21"/>
      </w:rPr>
      <w:t xml:space="preserve">T/NJ </w:t>
    </w:r>
    <w:r w:rsidRPr="00BA7B9F">
      <w:rPr>
        <w:rFonts w:hAnsi="黑体" w:hint="eastAsia"/>
        <w:sz w:val="21"/>
        <w:szCs w:val="21"/>
      </w:rPr>
      <w:t>12</w:t>
    </w:r>
    <w:r w:rsidRPr="00BA7B9F">
      <w:rPr>
        <w:rFonts w:hAnsi="黑体"/>
        <w:sz w:val="21"/>
        <w:szCs w:val="21"/>
      </w:rPr>
      <w:t>47—20</w:t>
    </w:r>
    <w:r w:rsidRPr="00BA7B9F">
      <w:rPr>
        <w:rFonts w:hAnsi="黑体" w:hint="eastAsia"/>
        <w:sz w:val="21"/>
        <w:szCs w:val="21"/>
      </w:rPr>
      <w:t>2X/</w:t>
    </w:r>
    <w:r w:rsidRPr="00BA7B9F">
      <w:rPr>
        <w:rFonts w:hAnsi="黑体"/>
        <w:sz w:val="21"/>
        <w:szCs w:val="21"/>
      </w:rPr>
      <w:t>T/CAAMM XXXX—202X</w:t>
    </w:r>
  </w:p>
  <w:p w:rsidR="00127177" w:rsidRDefault="00127177" w:rsidP="007B7402">
    <w:pPr>
      <w:pStyle w:val="ab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7177" w:rsidRDefault="00127177" w:rsidP="007B7402">
    <w:pPr>
      <w:pStyle w:val="ab"/>
      <w:pBdr>
        <w:bottom w:val="none" w:sz="0" w:space="0" w:color="auto"/>
      </w:pBd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E8" w:rsidRPr="00BA7B9F" w:rsidRDefault="007D7DE8" w:rsidP="00F5447E">
    <w:pPr>
      <w:pStyle w:val="2"/>
      <w:framePr w:w="0" w:hRule="auto" w:hSpace="0" w:wrap="auto" w:vAnchor="margin" w:hAnchor="text" w:xAlign="left" w:yAlign="inline"/>
      <w:spacing w:before="0" w:line="420" w:lineRule="exact"/>
      <w:jc w:val="left"/>
      <w:rPr>
        <w:rFonts w:hAnsi="黑体"/>
        <w:sz w:val="21"/>
        <w:szCs w:val="21"/>
      </w:rPr>
    </w:pPr>
    <w:bookmarkStart w:id="5" w:name="_GoBack"/>
    <w:bookmarkEnd w:id="5"/>
    <w:r w:rsidRPr="00BA7B9F">
      <w:rPr>
        <w:rFonts w:hAnsi="黑体"/>
        <w:sz w:val="21"/>
        <w:szCs w:val="21"/>
      </w:rPr>
      <w:t xml:space="preserve">T/NJ </w:t>
    </w:r>
    <w:r w:rsidRPr="00BA7B9F">
      <w:rPr>
        <w:rFonts w:hAnsi="黑体" w:hint="eastAsia"/>
        <w:sz w:val="21"/>
        <w:szCs w:val="21"/>
      </w:rPr>
      <w:t>12</w:t>
    </w:r>
    <w:r w:rsidRPr="00BA7B9F">
      <w:rPr>
        <w:rFonts w:hAnsi="黑体"/>
        <w:sz w:val="21"/>
        <w:szCs w:val="21"/>
      </w:rPr>
      <w:t>47—20</w:t>
    </w:r>
    <w:r w:rsidRPr="00BA7B9F">
      <w:rPr>
        <w:rFonts w:hAnsi="黑体" w:hint="eastAsia"/>
        <w:sz w:val="21"/>
        <w:szCs w:val="21"/>
      </w:rPr>
      <w:t>2X/</w:t>
    </w:r>
    <w:r w:rsidRPr="00BA7B9F">
      <w:rPr>
        <w:rFonts w:hAnsi="黑体"/>
        <w:sz w:val="21"/>
        <w:szCs w:val="21"/>
      </w:rPr>
      <w:t>T/CAAMM XXXX—202X</w:t>
    </w:r>
  </w:p>
  <w:p w:rsidR="007D7DE8" w:rsidRPr="00BA7B9F" w:rsidRDefault="007D7DE8" w:rsidP="00BA7B9F">
    <w:pPr>
      <w:pStyle w:val="ab"/>
      <w:pBdr>
        <w:bottom w:val="none" w:sz="0" w:space="0" w:color="auto"/>
      </w:pBdr>
      <w:rPr>
        <w:szCs w:val="21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E8" w:rsidRPr="00BA7B9F" w:rsidRDefault="007D7DE8" w:rsidP="00F5447E">
    <w:pPr>
      <w:pStyle w:val="2"/>
      <w:framePr w:w="0" w:hRule="auto" w:hSpace="0" w:wrap="auto" w:vAnchor="margin" w:hAnchor="text" w:xAlign="left" w:yAlign="inline"/>
      <w:spacing w:before="0" w:line="420" w:lineRule="exact"/>
      <w:ind w:left="780" w:hanging="360"/>
      <w:rPr>
        <w:rFonts w:hAnsi="黑体"/>
        <w:sz w:val="21"/>
        <w:szCs w:val="21"/>
      </w:rPr>
    </w:pPr>
    <w:r w:rsidRPr="00BA7B9F">
      <w:rPr>
        <w:rFonts w:hAnsi="黑体"/>
        <w:sz w:val="21"/>
        <w:szCs w:val="21"/>
      </w:rPr>
      <w:t xml:space="preserve">T/NJ </w:t>
    </w:r>
    <w:r w:rsidRPr="00BA7B9F">
      <w:rPr>
        <w:rFonts w:hAnsi="黑体" w:hint="eastAsia"/>
        <w:sz w:val="21"/>
        <w:szCs w:val="21"/>
      </w:rPr>
      <w:t>12</w:t>
    </w:r>
    <w:r w:rsidRPr="00BA7B9F">
      <w:rPr>
        <w:rFonts w:hAnsi="黑体"/>
        <w:sz w:val="21"/>
        <w:szCs w:val="21"/>
      </w:rPr>
      <w:t>47—20</w:t>
    </w:r>
    <w:r w:rsidRPr="00BA7B9F">
      <w:rPr>
        <w:rFonts w:hAnsi="黑体" w:hint="eastAsia"/>
        <w:sz w:val="21"/>
        <w:szCs w:val="21"/>
      </w:rPr>
      <w:t>2X/</w:t>
    </w:r>
    <w:r w:rsidRPr="00BA7B9F">
      <w:rPr>
        <w:rFonts w:hAnsi="黑体"/>
        <w:sz w:val="21"/>
        <w:szCs w:val="21"/>
      </w:rPr>
      <w:t>T/CAAMM XXXX—202X</w:t>
    </w:r>
  </w:p>
  <w:p w:rsidR="007D7DE8" w:rsidRDefault="007D7DE8" w:rsidP="007B7402">
    <w:pPr>
      <w:pStyle w:val="ab"/>
      <w:pBdr>
        <w:bottom w:val="none" w:sz="0" w:space="0" w:color="auto"/>
      </w:pBd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7DE8" w:rsidRPr="00BA7B9F" w:rsidRDefault="007D7DE8" w:rsidP="007D7DE8">
    <w:pPr>
      <w:pStyle w:val="2"/>
      <w:framePr w:w="0" w:hRule="auto" w:hSpace="0" w:wrap="auto" w:vAnchor="margin" w:hAnchor="text" w:xAlign="left" w:yAlign="inline"/>
      <w:spacing w:before="0" w:line="420" w:lineRule="exact"/>
      <w:ind w:left="780" w:hanging="360"/>
      <w:rPr>
        <w:rFonts w:hAnsi="黑体"/>
        <w:sz w:val="21"/>
        <w:szCs w:val="21"/>
      </w:rPr>
    </w:pPr>
    <w:r w:rsidRPr="00BA7B9F">
      <w:rPr>
        <w:rFonts w:hAnsi="黑体"/>
        <w:sz w:val="21"/>
        <w:szCs w:val="21"/>
      </w:rPr>
      <w:t xml:space="preserve">T/NJ </w:t>
    </w:r>
    <w:r w:rsidRPr="00BA7B9F">
      <w:rPr>
        <w:rFonts w:hAnsi="黑体" w:hint="eastAsia"/>
        <w:sz w:val="21"/>
        <w:szCs w:val="21"/>
      </w:rPr>
      <w:t>12</w:t>
    </w:r>
    <w:r w:rsidRPr="00BA7B9F">
      <w:rPr>
        <w:rFonts w:hAnsi="黑体"/>
        <w:sz w:val="21"/>
        <w:szCs w:val="21"/>
      </w:rPr>
      <w:t>47—20</w:t>
    </w:r>
    <w:r w:rsidRPr="00BA7B9F">
      <w:rPr>
        <w:rFonts w:hAnsi="黑体" w:hint="eastAsia"/>
        <w:sz w:val="21"/>
        <w:szCs w:val="21"/>
      </w:rPr>
      <w:t>2X/</w:t>
    </w:r>
    <w:r w:rsidRPr="00BA7B9F">
      <w:rPr>
        <w:rFonts w:hAnsi="黑体"/>
        <w:sz w:val="21"/>
        <w:szCs w:val="21"/>
      </w:rPr>
      <w:t>T/CAAMM XXXX—202X</w:t>
    </w:r>
  </w:p>
  <w:p w:rsidR="007D7DE8" w:rsidRDefault="007D7DE8" w:rsidP="007B7402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04631"/>
    <w:multiLevelType w:val="hybridMultilevel"/>
    <w:tmpl w:val="02E43C7C"/>
    <w:lvl w:ilvl="0" w:tplc="C68C93B2">
      <w:start w:val="3"/>
      <w:numFmt w:val="decimal"/>
      <w:lvlText w:val="%1."/>
      <w:lvlJc w:val="left"/>
      <w:pPr>
        <w:ind w:left="200" w:hanging="20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3"/>
        <w:sz w:val="20"/>
        <w:szCs w:val="20"/>
        <w:lang w:val="en-US" w:eastAsia="en-US" w:bidi="ar-SA"/>
      </w:rPr>
    </w:lvl>
    <w:lvl w:ilvl="1" w:tplc="7D06C498">
      <w:numFmt w:val="bullet"/>
      <w:lvlText w:val="•"/>
      <w:lvlJc w:val="left"/>
      <w:pPr>
        <w:ind w:left="1102" w:hanging="200"/>
      </w:pPr>
      <w:rPr>
        <w:rFonts w:hint="default"/>
        <w:lang w:val="en-US" w:eastAsia="en-US" w:bidi="ar-SA"/>
      </w:rPr>
    </w:lvl>
    <w:lvl w:ilvl="2" w:tplc="9F46B3C6">
      <w:numFmt w:val="bullet"/>
      <w:lvlText w:val="•"/>
      <w:lvlJc w:val="left"/>
      <w:pPr>
        <w:ind w:left="2004" w:hanging="200"/>
      </w:pPr>
      <w:rPr>
        <w:rFonts w:hint="default"/>
        <w:lang w:val="en-US" w:eastAsia="en-US" w:bidi="ar-SA"/>
      </w:rPr>
    </w:lvl>
    <w:lvl w:ilvl="3" w:tplc="287A51DA">
      <w:numFmt w:val="bullet"/>
      <w:lvlText w:val="•"/>
      <w:lvlJc w:val="left"/>
      <w:pPr>
        <w:ind w:left="2906" w:hanging="200"/>
      </w:pPr>
      <w:rPr>
        <w:rFonts w:hint="default"/>
        <w:lang w:val="en-US" w:eastAsia="en-US" w:bidi="ar-SA"/>
      </w:rPr>
    </w:lvl>
    <w:lvl w:ilvl="4" w:tplc="A34C113A">
      <w:numFmt w:val="bullet"/>
      <w:lvlText w:val="•"/>
      <w:lvlJc w:val="left"/>
      <w:pPr>
        <w:ind w:left="3808" w:hanging="200"/>
      </w:pPr>
      <w:rPr>
        <w:rFonts w:hint="default"/>
        <w:lang w:val="en-US" w:eastAsia="en-US" w:bidi="ar-SA"/>
      </w:rPr>
    </w:lvl>
    <w:lvl w:ilvl="5" w:tplc="1A8002CE">
      <w:numFmt w:val="bullet"/>
      <w:lvlText w:val="•"/>
      <w:lvlJc w:val="left"/>
      <w:pPr>
        <w:ind w:left="4710" w:hanging="200"/>
      </w:pPr>
      <w:rPr>
        <w:rFonts w:hint="default"/>
        <w:lang w:val="en-US" w:eastAsia="en-US" w:bidi="ar-SA"/>
      </w:rPr>
    </w:lvl>
    <w:lvl w:ilvl="6" w:tplc="D3B66C04">
      <w:numFmt w:val="bullet"/>
      <w:lvlText w:val="•"/>
      <w:lvlJc w:val="left"/>
      <w:pPr>
        <w:ind w:left="5612" w:hanging="200"/>
      </w:pPr>
      <w:rPr>
        <w:rFonts w:hint="default"/>
        <w:lang w:val="en-US" w:eastAsia="en-US" w:bidi="ar-SA"/>
      </w:rPr>
    </w:lvl>
    <w:lvl w:ilvl="7" w:tplc="3CD05BB4">
      <w:numFmt w:val="bullet"/>
      <w:lvlText w:val="•"/>
      <w:lvlJc w:val="left"/>
      <w:pPr>
        <w:ind w:left="6514" w:hanging="200"/>
      </w:pPr>
      <w:rPr>
        <w:rFonts w:hint="default"/>
        <w:lang w:val="en-US" w:eastAsia="en-US" w:bidi="ar-SA"/>
      </w:rPr>
    </w:lvl>
    <w:lvl w:ilvl="8" w:tplc="8F2AE804">
      <w:numFmt w:val="bullet"/>
      <w:lvlText w:val="•"/>
      <w:lvlJc w:val="left"/>
      <w:pPr>
        <w:ind w:left="7416" w:hanging="200"/>
      </w:pPr>
      <w:rPr>
        <w:rFonts w:hint="default"/>
        <w:lang w:val="en-US" w:eastAsia="en-US" w:bidi="ar-SA"/>
      </w:rPr>
    </w:lvl>
  </w:abstractNum>
  <w:abstractNum w:abstractNumId="1">
    <w:nsid w:val="0C7355BF"/>
    <w:multiLevelType w:val="hybridMultilevel"/>
    <w:tmpl w:val="9DA8B91E"/>
    <w:lvl w:ilvl="0" w:tplc="4508B22C">
      <w:start w:val="5"/>
      <w:numFmt w:val="decimal"/>
      <w:lvlText w:val="%1."/>
      <w:lvlJc w:val="left"/>
      <w:pPr>
        <w:ind w:left="140" w:hanging="22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3"/>
        <w:sz w:val="20"/>
        <w:szCs w:val="20"/>
        <w:lang w:val="en-US" w:eastAsia="en-US" w:bidi="ar-SA"/>
      </w:rPr>
    </w:lvl>
    <w:lvl w:ilvl="1" w:tplc="DBF6F3D6">
      <w:numFmt w:val="bullet"/>
      <w:lvlText w:val="•"/>
      <w:lvlJc w:val="left"/>
      <w:pPr>
        <w:ind w:left="540" w:hanging="220"/>
      </w:pPr>
      <w:rPr>
        <w:rFonts w:hint="default"/>
        <w:lang w:val="en-US" w:eastAsia="en-US" w:bidi="ar-SA"/>
      </w:rPr>
    </w:lvl>
    <w:lvl w:ilvl="2" w:tplc="0E10BC40">
      <w:numFmt w:val="bullet"/>
      <w:lvlText w:val="•"/>
      <w:lvlJc w:val="left"/>
      <w:pPr>
        <w:ind w:left="1520" w:hanging="220"/>
      </w:pPr>
      <w:rPr>
        <w:rFonts w:hint="default"/>
        <w:lang w:val="en-US" w:eastAsia="en-US" w:bidi="ar-SA"/>
      </w:rPr>
    </w:lvl>
    <w:lvl w:ilvl="3" w:tplc="67D247DE">
      <w:numFmt w:val="bullet"/>
      <w:lvlText w:val="•"/>
      <w:lvlJc w:val="left"/>
      <w:pPr>
        <w:ind w:left="2500" w:hanging="220"/>
      </w:pPr>
      <w:rPr>
        <w:rFonts w:hint="default"/>
        <w:lang w:val="en-US" w:eastAsia="en-US" w:bidi="ar-SA"/>
      </w:rPr>
    </w:lvl>
    <w:lvl w:ilvl="4" w:tplc="6F963B42">
      <w:numFmt w:val="bullet"/>
      <w:lvlText w:val="•"/>
      <w:lvlJc w:val="left"/>
      <w:pPr>
        <w:ind w:left="3480" w:hanging="220"/>
      </w:pPr>
      <w:rPr>
        <w:rFonts w:hint="default"/>
        <w:lang w:val="en-US" w:eastAsia="en-US" w:bidi="ar-SA"/>
      </w:rPr>
    </w:lvl>
    <w:lvl w:ilvl="5" w:tplc="9E9C55E6">
      <w:numFmt w:val="bullet"/>
      <w:lvlText w:val="•"/>
      <w:lvlJc w:val="left"/>
      <w:pPr>
        <w:ind w:left="4460" w:hanging="220"/>
      </w:pPr>
      <w:rPr>
        <w:rFonts w:hint="default"/>
        <w:lang w:val="en-US" w:eastAsia="en-US" w:bidi="ar-SA"/>
      </w:rPr>
    </w:lvl>
    <w:lvl w:ilvl="6" w:tplc="E618A8DE">
      <w:numFmt w:val="bullet"/>
      <w:lvlText w:val="•"/>
      <w:lvlJc w:val="left"/>
      <w:pPr>
        <w:ind w:left="5440" w:hanging="220"/>
      </w:pPr>
      <w:rPr>
        <w:rFonts w:hint="default"/>
        <w:lang w:val="en-US" w:eastAsia="en-US" w:bidi="ar-SA"/>
      </w:rPr>
    </w:lvl>
    <w:lvl w:ilvl="7" w:tplc="B77ED32C">
      <w:numFmt w:val="bullet"/>
      <w:lvlText w:val="•"/>
      <w:lvlJc w:val="left"/>
      <w:pPr>
        <w:ind w:left="6420" w:hanging="220"/>
      </w:pPr>
      <w:rPr>
        <w:rFonts w:hint="default"/>
        <w:lang w:val="en-US" w:eastAsia="en-US" w:bidi="ar-SA"/>
      </w:rPr>
    </w:lvl>
    <w:lvl w:ilvl="8" w:tplc="F9302EFC">
      <w:numFmt w:val="bullet"/>
      <w:lvlText w:val="•"/>
      <w:lvlJc w:val="left"/>
      <w:pPr>
        <w:ind w:left="7400" w:hanging="220"/>
      </w:pPr>
      <w:rPr>
        <w:rFonts w:hint="default"/>
        <w:lang w:val="en-US" w:eastAsia="en-US" w:bidi="ar-SA"/>
      </w:rPr>
    </w:lvl>
  </w:abstractNum>
  <w:abstractNum w:abstractNumId="2">
    <w:nsid w:val="32757372"/>
    <w:multiLevelType w:val="hybridMultilevel"/>
    <w:tmpl w:val="6046B2DE"/>
    <w:lvl w:ilvl="0" w:tplc="87EE1E8A">
      <w:start w:val="1"/>
      <w:numFmt w:val="decimal"/>
      <w:lvlText w:val="%1"/>
      <w:lvlJc w:val="left"/>
      <w:pPr>
        <w:ind w:left="460" w:hanging="320"/>
        <w:jc w:val="left"/>
      </w:pPr>
      <w:rPr>
        <w:rFonts w:ascii="Times New Roman" w:eastAsia="Times New Roman" w:hAnsi="Times New Roman" w:cs="Times New Roman" w:hint="default"/>
        <w:b/>
        <w:bCs/>
        <w:w w:val="103"/>
        <w:sz w:val="20"/>
        <w:szCs w:val="20"/>
        <w:lang w:val="en-US" w:eastAsia="en-US" w:bidi="ar-SA"/>
      </w:rPr>
    </w:lvl>
    <w:lvl w:ilvl="1" w:tplc="09F41058">
      <w:numFmt w:val="bullet"/>
      <w:lvlText w:val="•"/>
      <w:lvlJc w:val="left"/>
      <w:pPr>
        <w:ind w:left="1350" w:hanging="320"/>
      </w:pPr>
      <w:rPr>
        <w:rFonts w:hint="default"/>
        <w:lang w:val="en-US" w:eastAsia="en-US" w:bidi="ar-SA"/>
      </w:rPr>
    </w:lvl>
    <w:lvl w:ilvl="2" w:tplc="7C60FEBA">
      <w:numFmt w:val="bullet"/>
      <w:lvlText w:val="•"/>
      <w:lvlJc w:val="left"/>
      <w:pPr>
        <w:ind w:left="2240" w:hanging="320"/>
      </w:pPr>
      <w:rPr>
        <w:rFonts w:hint="default"/>
        <w:lang w:val="en-US" w:eastAsia="en-US" w:bidi="ar-SA"/>
      </w:rPr>
    </w:lvl>
    <w:lvl w:ilvl="3" w:tplc="E0EC376E">
      <w:numFmt w:val="bullet"/>
      <w:lvlText w:val="•"/>
      <w:lvlJc w:val="left"/>
      <w:pPr>
        <w:ind w:left="3130" w:hanging="320"/>
      </w:pPr>
      <w:rPr>
        <w:rFonts w:hint="default"/>
        <w:lang w:val="en-US" w:eastAsia="en-US" w:bidi="ar-SA"/>
      </w:rPr>
    </w:lvl>
    <w:lvl w:ilvl="4" w:tplc="DE3E9580">
      <w:numFmt w:val="bullet"/>
      <w:lvlText w:val="•"/>
      <w:lvlJc w:val="left"/>
      <w:pPr>
        <w:ind w:left="4020" w:hanging="320"/>
      </w:pPr>
      <w:rPr>
        <w:rFonts w:hint="default"/>
        <w:lang w:val="en-US" w:eastAsia="en-US" w:bidi="ar-SA"/>
      </w:rPr>
    </w:lvl>
    <w:lvl w:ilvl="5" w:tplc="BD74AD16">
      <w:numFmt w:val="bullet"/>
      <w:lvlText w:val="•"/>
      <w:lvlJc w:val="left"/>
      <w:pPr>
        <w:ind w:left="4910" w:hanging="320"/>
      </w:pPr>
      <w:rPr>
        <w:rFonts w:hint="default"/>
        <w:lang w:val="en-US" w:eastAsia="en-US" w:bidi="ar-SA"/>
      </w:rPr>
    </w:lvl>
    <w:lvl w:ilvl="6" w:tplc="D1B6D6EC">
      <w:numFmt w:val="bullet"/>
      <w:lvlText w:val="•"/>
      <w:lvlJc w:val="left"/>
      <w:pPr>
        <w:ind w:left="5800" w:hanging="320"/>
      </w:pPr>
      <w:rPr>
        <w:rFonts w:hint="default"/>
        <w:lang w:val="en-US" w:eastAsia="en-US" w:bidi="ar-SA"/>
      </w:rPr>
    </w:lvl>
    <w:lvl w:ilvl="7" w:tplc="CD328FF6">
      <w:numFmt w:val="bullet"/>
      <w:lvlText w:val="•"/>
      <w:lvlJc w:val="left"/>
      <w:pPr>
        <w:ind w:left="6690" w:hanging="320"/>
      </w:pPr>
      <w:rPr>
        <w:rFonts w:hint="default"/>
        <w:lang w:val="en-US" w:eastAsia="en-US" w:bidi="ar-SA"/>
      </w:rPr>
    </w:lvl>
    <w:lvl w:ilvl="8" w:tplc="4D925DF8">
      <w:numFmt w:val="bullet"/>
      <w:lvlText w:val="•"/>
      <w:lvlJc w:val="left"/>
      <w:pPr>
        <w:ind w:left="7580" w:hanging="320"/>
      </w:pPr>
      <w:rPr>
        <w:rFonts w:hint="default"/>
        <w:lang w:val="en-US" w:eastAsia="en-US" w:bidi="ar-SA"/>
      </w:rPr>
    </w:lvl>
  </w:abstractNum>
  <w:abstractNum w:abstractNumId="3">
    <w:nsid w:val="674B012E"/>
    <w:multiLevelType w:val="hybridMultilevel"/>
    <w:tmpl w:val="C40C85BA"/>
    <w:lvl w:ilvl="0" w:tplc="ACCA318A">
      <w:start w:val="4"/>
      <w:numFmt w:val="decimal"/>
      <w:lvlText w:val="%1."/>
      <w:lvlJc w:val="left"/>
      <w:pPr>
        <w:ind w:left="340" w:hanging="200"/>
        <w:jc w:val="left"/>
      </w:pPr>
      <w:rPr>
        <w:rFonts w:ascii="Times New Roman" w:eastAsia="Times New Roman" w:hAnsi="Times New Roman" w:cs="Times New Roman" w:hint="default"/>
        <w:b/>
        <w:bCs/>
        <w:spacing w:val="-4"/>
        <w:w w:val="103"/>
        <w:sz w:val="20"/>
        <w:szCs w:val="20"/>
        <w:lang w:val="en-US" w:eastAsia="en-US" w:bidi="ar-SA"/>
      </w:rPr>
    </w:lvl>
    <w:lvl w:ilvl="1" w:tplc="07744D98">
      <w:numFmt w:val="bullet"/>
      <w:lvlText w:val="•"/>
      <w:lvlJc w:val="left"/>
      <w:pPr>
        <w:ind w:left="1242" w:hanging="200"/>
      </w:pPr>
      <w:rPr>
        <w:rFonts w:hint="default"/>
        <w:lang w:val="en-US" w:eastAsia="en-US" w:bidi="ar-SA"/>
      </w:rPr>
    </w:lvl>
    <w:lvl w:ilvl="2" w:tplc="3F423E66">
      <w:numFmt w:val="bullet"/>
      <w:lvlText w:val="•"/>
      <w:lvlJc w:val="left"/>
      <w:pPr>
        <w:ind w:left="2144" w:hanging="200"/>
      </w:pPr>
      <w:rPr>
        <w:rFonts w:hint="default"/>
        <w:lang w:val="en-US" w:eastAsia="en-US" w:bidi="ar-SA"/>
      </w:rPr>
    </w:lvl>
    <w:lvl w:ilvl="3" w:tplc="2204365A">
      <w:numFmt w:val="bullet"/>
      <w:lvlText w:val="•"/>
      <w:lvlJc w:val="left"/>
      <w:pPr>
        <w:ind w:left="3046" w:hanging="200"/>
      </w:pPr>
      <w:rPr>
        <w:rFonts w:hint="default"/>
        <w:lang w:val="en-US" w:eastAsia="en-US" w:bidi="ar-SA"/>
      </w:rPr>
    </w:lvl>
    <w:lvl w:ilvl="4" w:tplc="6D6E878A">
      <w:numFmt w:val="bullet"/>
      <w:lvlText w:val="•"/>
      <w:lvlJc w:val="left"/>
      <w:pPr>
        <w:ind w:left="3948" w:hanging="200"/>
      </w:pPr>
      <w:rPr>
        <w:rFonts w:hint="default"/>
        <w:lang w:val="en-US" w:eastAsia="en-US" w:bidi="ar-SA"/>
      </w:rPr>
    </w:lvl>
    <w:lvl w:ilvl="5" w:tplc="43F8DF9E">
      <w:numFmt w:val="bullet"/>
      <w:lvlText w:val="•"/>
      <w:lvlJc w:val="left"/>
      <w:pPr>
        <w:ind w:left="4850" w:hanging="200"/>
      </w:pPr>
      <w:rPr>
        <w:rFonts w:hint="default"/>
        <w:lang w:val="en-US" w:eastAsia="en-US" w:bidi="ar-SA"/>
      </w:rPr>
    </w:lvl>
    <w:lvl w:ilvl="6" w:tplc="2E1AE110">
      <w:numFmt w:val="bullet"/>
      <w:lvlText w:val="•"/>
      <w:lvlJc w:val="left"/>
      <w:pPr>
        <w:ind w:left="5752" w:hanging="200"/>
      </w:pPr>
      <w:rPr>
        <w:rFonts w:hint="default"/>
        <w:lang w:val="en-US" w:eastAsia="en-US" w:bidi="ar-SA"/>
      </w:rPr>
    </w:lvl>
    <w:lvl w:ilvl="7" w:tplc="D6DAFB96">
      <w:numFmt w:val="bullet"/>
      <w:lvlText w:val="•"/>
      <w:lvlJc w:val="left"/>
      <w:pPr>
        <w:ind w:left="6654" w:hanging="200"/>
      </w:pPr>
      <w:rPr>
        <w:rFonts w:hint="default"/>
        <w:lang w:val="en-US" w:eastAsia="en-US" w:bidi="ar-SA"/>
      </w:rPr>
    </w:lvl>
    <w:lvl w:ilvl="8" w:tplc="487AF894">
      <w:numFmt w:val="bullet"/>
      <w:lvlText w:val="•"/>
      <w:lvlJc w:val="left"/>
      <w:pPr>
        <w:ind w:left="7556" w:hanging="20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bordersDoNotSurroundHeader/>
  <w:bordersDoNotSurroundFooter/>
  <w:proofState w:spelling="clean" w:grammar="clean"/>
  <w:attachedTemplate r:id="rId1"/>
  <w:defaultTabStop w:val="425"/>
  <w:evenAndOddHeaders/>
  <w:drawingGridHorizontalSpacing w:val="105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5F1"/>
    <w:rsid w:val="0000502B"/>
    <w:rsid w:val="0000617F"/>
    <w:rsid w:val="000139CC"/>
    <w:rsid w:val="00046268"/>
    <w:rsid w:val="00054149"/>
    <w:rsid w:val="00056233"/>
    <w:rsid w:val="000572B0"/>
    <w:rsid w:val="00067D66"/>
    <w:rsid w:val="0007164C"/>
    <w:rsid w:val="00091754"/>
    <w:rsid w:val="00092E04"/>
    <w:rsid w:val="000A072C"/>
    <w:rsid w:val="000A396F"/>
    <w:rsid w:val="000A7D18"/>
    <w:rsid w:val="000D3A31"/>
    <w:rsid w:val="000D586A"/>
    <w:rsid w:val="000D64AF"/>
    <w:rsid w:val="000E656F"/>
    <w:rsid w:val="000F4583"/>
    <w:rsid w:val="000F5B05"/>
    <w:rsid w:val="000F5ED0"/>
    <w:rsid w:val="001213DA"/>
    <w:rsid w:val="001247A5"/>
    <w:rsid w:val="00127177"/>
    <w:rsid w:val="001273E1"/>
    <w:rsid w:val="0013498A"/>
    <w:rsid w:val="00146440"/>
    <w:rsid w:val="0016175D"/>
    <w:rsid w:val="001A4E7A"/>
    <w:rsid w:val="001A65C6"/>
    <w:rsid w:val="001A6F30"/>
    <w:rsid w:val="001B24CC"/>
    <w:rsid w:val="001B2E59"/>
    <w:rsid w:val="001B5820"/>
    <w:rsid w:val="001B7198"/>
    <w:rsid w:val="001B7A87"/>
    <w:rsid w:val="001C71EF"/>
    <w:rsid w:val="001D5B20"/>
    <w:rsid w:val="001E04F5"/>
    <w:rsid w:val="001E7B96"/>
    <w:rsid w:val="001F1CD9"/>
    <w:rsid w:val="001F7078"/>
    <w:rsid w:val="002044EC"/>
    <w:rsid w:val="002165A2"/>
    <w:rsid w:val="002234EA"/>
    <w:rsid w:val="00231E2A"/>
    <w:rsid w:val="0023780D"/>
    <w:rsid w:val="00244792"/>
    <w:rsid w:val="0025012A"/>
    <w:rsid w:val="0025015A"/>
    <w:rsid w:val="00261B8C"/>
    <w:rsid w:val="00261BE3"/>
    <w:rsid w:val="002631A1"/>
    <w:rsid w:val="0026786F"/>
    <w:rsid w:val="002B6C28"/>
    <w:rsid w:val="002C44CC"/>
    <w:rsid w:val="002D5870"/>
    <w:rsid w:val="002E1072"/>
    <w:rsid w:val="002F3F91"/>
    <w:rsid w:val="002F5F5E"/>
    <w:rsid w:val="00307DC2"/>
    <w:rsid w:val="00314094"/>
    <w:rsid w:val="00314AF8"/>
    <w:rsid w:val="00315DA1"/>
    <w:rsid w:val="0032117D"/>
    <w:rsid w:val="00325477"/>
    <w:rsid w:val="00326ED4"/>
    <w:rsid w:val="00341B48"/>
    <w:rsid w:val="003579DE"/>
    <w:rsid w:val="00365F4A"/>
    <w:rsid w:val="003718E8"/>
    <w:rsid w:val="003760D4"/>
    <w:rsid w:val="00382339"/>
    <w:rsid w:val="0038524A"/>
    <w:rsid w:val="0039487C"/>
    <w:rsid w:val="003A23BB"/>
    <w:rsid w:val="003A2E79"/>
    <w:rsid w:val="003A3D99"/>
    <w:rsid w:val="003B0FC6"/>
    <w:rsid w:val="003B1949"/>
    <w:rsid w:val="003B3C1B"/>
    <w:rsid w:val="003B74F2"/>
    <w:rsid w:val="003B7AE3"/>
    <w:rsid w:val="003C6010"/>
    <w:rsid w:val="003C715A"/>
    <w:rsid w:val="003D0D0F"/>
    <w:rsid w:val="003D30BD"/>
    <w:rsid w:val="003D3A81"/>
    <w:rsid w:val="003E3E65"/>
    <w:rsid w:val="003E4431"/>
    <w:rsid w:val="003E6523"/>
    <w:rsid w:val="003E6E91"/>
    <w:rsid w:val="00414A8C"/>
    <w:rsid w:val="00416C5D"/>
    <w:rsid w:val="0041740F"/>
    <w:rsid w:val="00420DE2"/>
    <w:rsid w:val="00423981"/>
    <w:rsid w:val="004406FA"/>
    <w:rsid w:val="004407D5"/>
    <w:rsid w:val="00446C79"/>
    <w:rsid w:val="00471CA8"/>
    <w:rsid w:val="0047534C"/>
    <w:rsid w:val="0047546B"/>
    <w:rsid w:val="00477BDA"/>
    <w:rsid w:val="0048341D"/>
    <w:rsid w:val="0048352C"/>
    <w:rsid w:val="00490184"/>
    <w:rsid w:val="004B6747"/>
    <w:rsid w:val="004C4D0C"/>
    <w:rsid w:val="004E11A1"/>
    <w:rsid w:val="004E32B5"/>
    <w:rsid w:val="004E76F0"/>
    <w:rsid w:val="004F252A"/>
    <w:rsid w:val="00503C76"/>
    <w:rsid w:val="005071C2"/>
    <w:rsid w:val="005174C7"/>
    <w:rsid w:val="00517832"/>
    <w:rsid w:val="005249AE"/>
    <w:rsid w:val="0052615D"/>
    <w:rsid w:val="005271A2"/>
    <w:rsid w:val="0053664A"/>
    <w:rsid w:val="00543689"/>
    <w:rsid w:val="00555CC5"/>
    <w:rsid w:val="0057687D"/>
    <w:rsid w:val="00582E47"/>
    <w:rsid w:val="005913AA"/>
    <w:rsid w:val="00591B66"/>
    <w:rsid w:val="005A225D"/>
    <w:rsid w:val="005A2D84"/>
    <w:rsid w:val="005B0695"/>
    <w:rsid w:val="005B2DD3"/>
    <w:rsid w:val="005B3868"/>
    <w:rsid w:val="005B6AC2"/>
    <w:rsid w:val="005D4AA6"/>
    <w:rsid w:val="005D6A4E"/>
    <w:rsid w:val="005E3BE7"/>
    <w:rsid w:val="005E62BE"/>
    <w:rsid w:val="005F0A52"/>
    <w:rsid w:val="00601126"/>
    <w:rsid w:val="0061648C"/>
    <w:rsid w:val="00620599"/>
    <w:rsid w:val="0063525C"/>
    <w:rsid w:val="0063619B"/>
    <w:rsid w:val="00644883"/>
    <w:rsid w:val="00651DFC"/>
    <w:rsid w:val="00657E0A"/>
    <w:rsid w:val="00663F73"/>
    <w:rsid w:val="00666A4B"/>
    <w:rsid w:val="00667929"/>
    <w:rsid w:val="00676478"/>
    <w:rsid w:val="006945C1"/>
    <w:rsid w:val="00697AA5"/>
    <w:rsid w:val="006A59CA"/>
    <w:rsid w:val="006B2886"/>
    <w:rsid w:val="006B2BD0"/>
    <w:rsid w:val="006C00D7"/>
    <w:rsid w:val="006C4D05"/>
    <w:rsid w:val="006C7537"/>
    <w:rsid w:val="006D0713"/>
    <w:rsid w:val="006D2D72"/>
    <w:rsid w:val="006D380F"/>
    <w:rsid w:val="006E202D"/>
    <w:rsid w:val="006E2F5A"/>
    <w:rsid w:val="006F4F2E"/>
    <w:rsid w:val="006F546F"/>
    <w:rsid w:val="007154CD"/>
    <w:rsid w:val="00733DD5"/>
    <w:rsid w:val="0073625B"/>
    <w:rsid w:val="00744017"/>
    <w:rsid w:val="00744EB9"/>
    <w:rsid w:val="00761480"/>
    <w:rsid w:val="00771C5C"/>
    <w:rsid w:val="007742DE"/>
    <w:rsid w:val="0077777B"/>
    <w:rsid w:val="00794822"/>
    <w:rsid w:val="007A79FE"/>
    <w:rsid w:val="007B10F1"/>
    <w:rsid w:val="007B2A2F"/>
    <w:rsid w:val="007B3127"/>
    <w:rsid w:val="007B3E57"/>
    <w:rsid w:val="007B549E"/>
    <w:rsid w:val="007B7402"/>
    <w:rsid w:val="007C1288"/>
    <w:rsid w:val="007C150D"/>
    <w:rsid w:val="007C500F"/>
    <w:rsid w:val="007D7DE8"/>
    <w:rsid w:val="007E2E4B"/>
    <w:rsid w:val="00802FFB"/>
    <w:rsid w:val="008035CF"/>
    <w:rsid w:val="00810504"/>
    <w:rsid w:val="00820DFA"/>
    <w:rsid w:val="008425A9"/>
    <w:rsid w:val="0084270A"/>
    <w:rsid w:val="00847355"/>
    <w:rsid w:val="008575F1"/>
    <w:rsid w:val="0086118A"/>
    <w:rsid w:val="00875E43"/>
    <w:rsid w:val="00876402"/>
    <w:rsid w:val="00897F84"/>
    <w:rsid w:val="008D02CE"/>
    <w:rsid w:val="008D4993"/>
    <w:rsid w:val="008D4F9E"/>
    <w:rsid w:val="008E11BE"/>
    <w:rsid w:val="008E17EE"/>
    <w:rsid w:val="008E6EF2"/>
    <w:rsid w:val="008F1F56"/>
    <w:rsid w:val="008F60F1"/>
    <w:rsid w:val="0091775E"/>
    <w:rsid w:val="009221EE"/>
    <w:rsid w:val="00926842"/>
    <w:rsid w:val="00926A4B"/>
    <w:rsid w:val="00927E69"/>
    <w:rsid w:val="00930415"/>
    <w:rsid w:val="009342CB"/>
    <w:rsid w:val="00944A2C"/>
    <w:rsid w:val="0094787F"/>
    <w:rsid w:val="0095164A"/>
    <w:rsid w:val="00955384"/>
    <w:rsid w:val="00963386"/>
    <w:rsid w:val="0097262E"/>
    <w:rsid w:val="009817C0"/>
    <w:rsid w:val="00983781"/>
    <w:rsid w:val="009A127A"/>
    <w:rsid w:val="009A1524"/>
    <w:rsid w:val="009A180C"/>
    <w:rsid w:val="009A3441"/>
    <w:rsid w:val="009A6BF8"/>
    <w:rsid w:val="009A7E8E"/>
    <w:rsid w:val="009C3492"/>
    <w:rsid w:val="009D2AC3"/>
    <w:rsid w:val="009E3BDA"/>
    <w:rsid w:val="009E3E84"/>
    <w:rsid w:val="009E6240"/>
    <w:rsid w:val="009F3803"/>
    <w:rsid w:val="009F51DC"/>
    <w:rsid w:val="009F6E1F"/>
    <w:rsid w:val="00A0087D"/>
    <w:rsid w:val="00A036A0"/>
    <w:rsid w:val="00A239A4"/>
    <w:rsid w:val="00A25027"/>
    <w:rsid w:val="00A2721C"/>
    <w:rsid w:val="00A32C6D"/>
    <w:rsid w:val="00A354A5"/>
    <w:rsid w:val="00A45D70"/>
    <w:rsid w:val="00A51182"/>
    <w:rsid w:val="00A5455C"/>
    <w:rsid w:val="00A62D6B"/>
    <w:rsid w:val="00A730CB"/>
    <w:rsid w:val="00A804A8"/>
    <w:rsid w:val="00A80ECE"/>
    <w:rsid w:val="00AB1834"/>
    <w:rsid w:val="00AB3763"/>
    <w:rsid w:val="00AB7EA2"/>
    <w:rsid w:val="00AC2147"/>
    <w:rsid w:val="00AC6691"/>
    <w:rsid w:val="00AD0A2F"/>
    <w:rsid w:val="00AD75E4"/>
    <w:rsid w:val="00AE2FA8"/>
    <w:rsid w:val="00AE45FC"/>
    <w:rsid w:val="00AE6897"/>
    <w:rsid w:val="00B206D1"/>
    <w:rsid w:val="00B21055"/>
    <w:rsid w:val="00B2773F"/>
    <w:rsid w:val="00B33209"/>
    <w:rsid w:val="00B374CC"/>
    <w:rsid w:val="00B37AEB"/>
    <w:rsid w:val="00B444E9"/>
    <w:rsid w:val="00B45EFD"/>
    <w:rsid w:val="00B46F29"/>
    <w:rsid w:val="00B57910"/>
    <w:rsid w:val="00B65955"/>
    <w:rsid w:val="00B73C41"/>
    <w:rsid w:val="00B931AD"/>
    <w:rsid w:val="00B96469"/>
    <w:rsid w:val="00B96CE8"/>
    <w:rsid w:val="00BA5F1B"/>
    <w:rsid w:val="00BA6F6E"/>
    <w:rsid w:val="00BA7036"/>
    <w:rsid w:val="00BA7B9F"/>
    <w:rsid w:val="00C06BDB"/>
    <w:rsid w:val="00C111AB"/>
    <w:rsid w:val="00C11645"/>
    <w:rsid w:val="00C1247A"/>
    <w:rsid w:val="00C12F40"/>
    <w:rsid w:val="00C21B1A"/>
    <w:rsid w:val="00C256EE"/>
    <w:rsid w:val="00C25739"/>
    <w:rsid w:val="00C265A5"/>
    <w:rsid w:val="00C35661"/>
    <w:rsid w:val="00C44DF2"/>
    <w:rsid w:val="00C51180"/>
    <w:rsid w:val="00C52D41"/>
    <w:rsid w:val="00C54823"/>
    <w:rsid w:val="00C61C3B"/>
    <w:rsid w:val="00C85755"/>
    <w:rsid w:val="00C93DDC"/>
    <w:rsid w:val="00C95963"/>
    <w:rsid w:val="00C9610F"/>
    <w:rsid w:val="00CB1BFF"/>
    <w:rsid w:val="00CB1E2B"/>
    <w:rsid w:val="00CC16A5"/>
    <w:rsid w:val="00CC70C3"/>
    <w:rsid w:val="00CD68A8"/>
    <w:rsid w:val="00CE459E"/>
    <w:rsid w:val="00CE4BDE"/>
    <w:rsid w:val="00CF5057"/>
    <w:rsid w:val="00D02303"/>
    <w:rsid w:val="00D06084"/>
    <w:rsid w:val="00D23D7A"/>
    <w:rsid w:val="00D26C45"/>
    <w:rsid w:val="00D432D3"/>
    <w:rsid w:val="00D50D46"/>
    <w:rsid w:val="00D52948"/>
    <w:rsid w:val="00D532F6"/>
    <w:rsid w:val="00D5378C"/>
    <w:rsid w:val="00D81B30"/>
    <w:rsid w:val="00DA59FA"/>
    <w:rsid w:val="00DA6F45"/>
    <w:rsid w:val="00DB1277"/>
    <w:rsid w:val="00DC343D"/>
    <w:rsid w:val="00DC4D0F"/>
    <w:rsid w:val="00DD322D"/>
    <w:rsid w:val="00DD4BF9"/>
    <w:rsid w:val="00DE67C6"/>
    <w:rsid w:val="00DF1FA6"/>
    <w:rsid w:val="00E01DD7"/>
    <w:rsid w:val="00E061DB"/>
    <w:rsid w:val="00E11E15"/>
    <w:rsid w:val="00E26C98"/>
    <w:rsid w:val="00E31479"/>
    <w:rsid w:val="00E31AE9"/>
    <w:rsid w:val="00E41C6B"/>
    <w:rsid w:val="00E64980"/>
    <w:rsid w:val="00E675EF"/>
    <w:rsid w:val="00E70C9E"/>
    <w:rsid w:val="00E72B82"/>
    <w:rsid w:val="00E80964"/>
    <w:rsid w:val="00E923B7"/>
    <w:rsid w:val="00E9585D"/>
    <w:rsid w:val="00EA2128"/>
    <w:rsid w:val="00EB7726"/>
    <w:rsid w:val="00EB7B9A"/>
    <w:rsid w:val="00ED0411"/>
    <w:rsid w:val="00EF512F"/>
    <w:rsid w:val="00F224EB"/>
    <w:rsid w:val="00F242E8"/>
    <w:rsid w:val="00F278CB"/>
    <w:rsid w:val="00F361EE"/>
    <w:rsid w:val="00F46C31"/>
    <w:rsid w:val="00F51D34"/>
    <w:rsid w:val="00F5447E"/>
    <w:rsid w:val="00F6137A"/>
    <w:rsid w:val="00F660F7"/>
    <w:rsid w:val="00F7059B"/>
    <w:rsid w:val="00F7501F"/>
    <w:rsid w:val="00F76D38"/>
    <w:rsid w:val="00F82170"/>
    <w:rsid w:val="00FA08FF"/>
    <w:rsid w:val="00FA27FE"/>
    <w:rsid w:val="00FC4DB4"/>
    <w:rsid w:val="00FD421F"/>
    <w:rsid w:val="00FD6EB3"/>
    <w:rsid w:val="00FD7130"/>
    <w:rsid w:val="00FE3638"/>
    <w:rsid w:val="00FE4A88"/>
    <w:rsid w:val="0BB24EC7"/>
    <w:rsid w:val="180E11AF"/>
    <w:rsid w:val="442C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semiHidden="0" w:unhideWhenUsed="0"/>
    <w:lsdException w:name="caption" w:semiHidden="0" w:uiPriority="0" w:unhideWhenUsed="0" w:qFormat="1"/>
    <w:lsdException w:name="page number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tLeast"/>
      <w:jc w:val="both"/>
    </w:pPr>
    <w:rPr>
      <w:rFonts w:eastAsia="方正书宋简体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adjustRightInd w:val="0"/>
      <w:spacing w:before="120" w:after="120" w:line="314" w:lineRule="atLeast"/>
      <w:jc w:val="left"/>
      <w:textAlignment w:val="baseline"/>
      <w:outlineLvl w:val="0"/>
    </w:pPr>
    <w:rPr>
      <w:rFonts w:eastAsia="方正黑体简体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21"/>
    <w:qFormat/>
    <w:rPr>
      <w:b/>
      <w:bCs/>
      <w:i/>
      <w:iCs/>
      <w:color w:val="4F81BD"/>
    </w:rPr>
  </w:style>
  <w:style w:type="character" w:styleId="a4">
    <w:name w:val="page number"/>
    <w:semiHidden/>
    <w:rPr>
      <w:rFonts w:eastAsia="宋体"/>
      <w:sz w:val="18"/>
    </w:rPr>
  </w:style>
  <w:style w:type="character" w:customStyle="1" w:styleId="a5">
    <w:name w:val="图中文字"/>
    <w:rPr>
      <w:rFonts w:ascii="Times New Roman" w:eastAsia="方正书宋简体" w:hAnsi="Times New Roman"/>
      <w:sz w:val="15"/>
    </w:rPr>
  </w:style>
  <w:style w:type="character" w:customStyle="1" w:styleId="a6">
    <w:name w:val="注释"/>
    <w:rPr>
      <w:rFonts w:ascii="Times New Roman" w:eastAsia="方正书宋简体" w:hAnsi="Times New Roman"/>
      <w:sz w:val="18"/>
    </w:rPr>
  </w:style>
  <w:style w:type="character" w:customStyle="1" w:styleId="Char">
    <w:name w:val="页脚 Char"/>
    <w:link w:val="a7"/>
    <w:uiPriority w:val="99"/>
    <w:rPr>
      <w:rFonts w:eastAsia="方正书宋简体"/>
      <w:sz w:val="18"/>
    </w:rPr>
  </w:style>
  <w:style w:type="paragraph" w:customStyle="1" w:styleId="a8">
    <w:name w:val="表格中的文字"/>
    <w:basedOn w:val="a"/>
    <w:pPr>
      <w:adjustRightInd w:val="0"/>
      <w:jc w:val="left"/>
      <w:textAlignment w:val="baseline"/>
    </w:pPr>
    <w:rPr>
      <w:kern w:val="0"/>
      <w:sz w:val="18"/>
    </w:rPr>
  </w:style>
  <w:style w:type="paragraph" w:styleId="a9">
    <w:name w:val="caption"/>
    <w:basedOn w:val="a"/>
    <w:next w:val="a"/>
    <w:qFormat/>
    <w:pPr>
      <w:keepNext/>
      <w:spacing w:before="80" w:after="80" w:line="240" w:lineRule="auto"/>
      <w:jc w:val="center"/>
    </w:pPr>
  </w:style>
  <w:style w:type="paragraph" w:customStyle="1" w:styleId="aa">
    <w:name w:val="篇"/>
    <w:basedOn w:val="a"/>
    <w:next w:val="a"/>
    <w:pPr>
      <w:adjustRightInd w:val="0"/>
      <w:jc w:val="center"/>
      <w:textAlignment w:val="baseline"/>
    </w:pPr>
    <w:rPr>
      <w:rFonts w:eastAsia="方正黑体简体"/>
      <w:kern w:val="0"/>
      <w:sz w:val="24"/>
    </w:rPr>
  </w:style>
  <w:style w:type="paragraph" w:styleId="ab">
    <w:name w:val="header"/>
    <w:basedOn w:val="a"/>
    <w:link w:val="Char0"/>
    <w:semiHidden/>
    <w:pPr>
      <w:pBdr>
        <w:bottom w:val="single" w:sz="8" w:space="1" w:color="auto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eastAsia="宋体"/>
      <w:b/>
      <w:kern w:val="0"/>
    </w:rPr>
  </w:style>
  <w:style w:type="paragraph" w:styleId="a7">
    <w:name w:val="footer"/>
    <w:basedOn w:val="a"/>
    <w:link w:val="Char"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ac">
    <w:name w:val="Plain Text"/>
    <w:basedOn w:val="a"/>
    <w:semiHidden/>
    <w:pPr>
      <w:spacing w:line="240" w:lineRule="auto"/>
    </w:pPr>
    <w:rPr>
      <w:rFonts w:ascii="宋体" w:eastAsia="宋体" w:hAnsi="Courier New"/>
    </w:rPr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2">
    <w:name w:val="Body text|2_"/>
    <w:link w:val="Bodytext20"/>
    <w:rsid w:val="00D06084"/>
  </w:style>
  <w:style w:type="character" w:customStyle="1" w:styleId="Bodytext1">
    <w:name w:val="Body text|1_"/>
    <w:link w:val="Bodytext10"/>
    <w:rsid w:val="00D06084"/>
    <w:rPr>
      <w:rFonts w:ascii="宋体" w:hAnsi="宋体" w:cs="宋体"/>
      <w:lang w:val="zh-TW" w:eastAsia="zh-TW" w:bidi="zh-TW"/>
    </w:rPr>
  </w:style>
  <w:style w:type="character" w:customStyle="1" w:styleId="Headerorfooter2">
    <w:name w:val="Header or footer|2_"/>
    <w:link w:val="Headerorfooter20"/>
    <w:rsid w:val="00D06084"/>
  </w:style>
  <w:style w:type="paragraph" w:customStyle="1" w:styleId="Bodytext20">
    <w:name w:val="Body text|2"/>
    <w:basedOn w:val="a"/>
    <w:link w:val="Bodytext2"/>
    <w:rsid w:val="00D06084"/>
    <w:pPr>
      <w:spacing w:after="70" w:line="240" w:lineRule="auto"/>
      <w:jc w:val="left"/>
    </w:pPr>
    <w:rPr>
      <w:rFonts w:eastAsia="宋体"/>
      <w:kern w:val="0"/>
      <w:sz w:val="20"/>
    </w:rPr>
  </w:style>
  <w:style w:type="paragraph" w:customStyle="1" w:styleId="Bodytext10">
    <w:name w:val="Body text|1"/>
    <w:basedOn w:val="a"/>
    <w:link w:val="Bodytext1"/>
    <w:rsid w:val="00D06084"/>
    <w:pPr>
      <w:spacing w:after="30" w:line="312" w:lineRule="auto"/>
      <w:jc w:val="left"/>
    </w:pPr>
    <w:rPr>
      <w:rFonts w:ascii="宋体" w:eastAsia="宋体" w:hAnsi="宋体" w:cs="宋体"/>
      <w:kern w:val="0"/>
      <w:sz w:val="20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sid w:val="00D06084"/>
    <w:pPr>
      <w:spacing w:line="240" w:lineRule="auto"/>
      <w:jc w:val="left"/>
    </w:pPr>
    <w:rPr>
      <w:rFonts w:eastAsia="宋体"/>
      <w:kern w:val="0"/>
      <w:sz w:val="20"/>
    </w:rPr>
  </w:style>
  <w:style w:type="character" w:styleId="ae">
    <w:name w:val="Strong"/>
    <w:basedOn w:val="a0"/>
    <w:uiPriority w:val="22"/>
    <w:qFormat/>
    <w:rsid w:val="008F60F1"/>
    <w:rPr>
      <w:b/>
      <w:bCs/>
    </w:rPr>
  </w:style>
  <w:style w:type="character" w:customStyle="1" w:styleId="keywords-mean">
    <w:name w:val="keywords-mean"/>
    <w:basedOn w:val="a0"/>
    <w:rsid w:val="00FE4A88"/>
  </w:style>
  <w:style w:type="paragraph" w:styleId="af">
    <w:name w:val="Body Text"/>
    <w:basedOn w:val="a"/>
    <w:link w:val="Char1"/>
    <w:uiPriority w:val="1"/>
    <w:qFormat/>
    <w:rsid w:val="00591B66"/>
    <w:pPr>
      <w:autoSpaceDE w:val="0"/>
      <w:autoSpaceDN w:val="0"/>
      <w:spacing w:line="240" w:lineRule="auto"/>
      <w:jc w:val="left"/>
    </w:pPr>
    <w:rPr>
      <w:rFonts w:ascii="宋体" w:eastAsia="宋体" w:hAnsi="宋体" w:cs="宋体"/>
      <w:kern w:val="0"/>
      <w:sz w:val="20"/>
      <w:lang w:eastAsia="en-US"/>
    </w:rPr>
  </w:style>
  <w:style w:type="character" w:customStyle="1" w:styleId="Char1">
    <w:name w:val="正文文本 Char"/>
    <w:basedOn w:val="a0"/>
    <w:link w:val="af"/>
    <w:uiPriority w:val="1"/>
    <w:rsid w:val="00591B66"/>
    <w:rPr>
      <w:rFonts w:ascii="宋体" w:hAnsi="宋体" w:cs="宋体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97F84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97F84"/>
    <w:pPr>
      <w:autoSpaceDE w:val="0"/>
      <w:autoSpaceDN w:val="0"/>
      <w:spacing w:line="240" w:lineRule="auto"/>
      <w:jc w:val="left"/>
    </w:pPr>
    <w:rPr>
      <w:rFonts w:ascii="宋体" w:eastAsia="宋体" w:hAnsi="宋体" w:cs="宋体"/>
      <w:kern w:val="0"/>
      <w:sz w:val="22"/>
      <w:szCs w:val="22"/>
      <w:lang w:eastAsia="en-US"/>
    </w:rPr>
  </w:style>
  <w:style w:type="paragraph" w:styleId="af0">
    <w:name w:val="List Paragraph"/>
    <w:basedOn w:val="a"/>
    <w:uiPriority w:val="1"/>
    <w:qFormat/>
    <w:rsid w:val="001B7198"/>
    <w:pPr>
      <w:autoSpaceDE w:val="0"/>
      <w:autoSpaceDN w:val="0"/>
      <w:spacing w:line="240" w:lineRule="auto"/>
      <w:ind w:left="460" w:hanging="201"/>
      <w:jc w:val="left"/>
    </w:pPr>
    <w:rPr>
      <w:rFonts w:ascii="宋体" w:eastAsia="宋体" w:hAnsi="宋体" w:cs="宋体"/>
      <w:kern w:val="0"/>
      <w:sz w:val="22"/>
      <w:szCs w:val="22"/>
      <w:lang w:eastAsia="en-US"/>
    </w:rPr>
  </w:style>
  <w:style w:type="character" w:customStyle="1" w:styleId="Char0">
    <w:name w:val="页眉 Char"/>
    <w:basedOn w:val="a0"/>
    <w:link w:val="ab"/>
    <w:semiHidden/>
    <w:rsid w:val="002D5870"/>
    <w:rPr>
      <w:b/>
      <w:sz w:val="21"/>
    </w:rPr>
  </w:style>
  <w:style w:type="paragraph" w:customStyle="1" w:styleId="2">
    <w:name w:val="封面标准号2"/>
    <w:rsid w:val="00DA59FA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f1">
    <w:name w:val="标准称谓"/>
    <w:next w:val="a"/>
    <w:rsid w:val="00DA59FA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character" w:customStyle="1" w:styleId="af2">
    <w:name w:val="发布"/>
    <w:rsid w:val="00DA59FA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3">
    <w:name w:val="发布部门"/>
    <w:next w:val="a"/>
    <w:rsid w:val="00DA59FA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4">
    <w:name w:val="发布日期"/>
    <w:rsid w:val="00DA59FA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5">
    <w:name w:val="实施日期"/>
    <w:basedOn w:val="af4"/>
    <w:rsid w:val="00DA59FA"/>
    <w:pPr>
      <w:framePr w:wrap="around" w:vAnchor="page" w:hAnchor="text"/>
      <w:jc w:val="right"/>
    </w:pPr>
  </w:style>
  <w:style w:type="paragraph" w:customStyle="1" w:styleId="af6">
    <w:name w:val="文献分类号"/>
    <w:rsid w:val="00DA59FA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unhideWhenUsed="0"/>
    <w:lsdException w:name="footer" w:semiHidden="0" w:unhideWhenUsed="0"/>
    <w:lsdException w:name="caption" w:semiHidden="0" w:uiPriority="0" w:unhideWhenUsed="0" w:qFormat="1"/>
    <w:lsdException w:name="page number" w:uiPriority="0" w:unhideWhenUsed="0"/>
    <w:lsdException w:name="Title" w:semiHidden="0" w:uiPriority="10" w:unhideWhenUsed="0" w:qFormat="1"/>
    <w:lsdException w:name="Default Paragraph Font" w:uiPriority="0" w:unhideWhenUsed="0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unhideWhenUsed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line="360" w:lineRule="atLeast"/>
      <w:jc w:val="both"/>
    </w:pPr>
    <w:rPr>
      <w:rFonts w:eastAsia="方正书宋简体"/>
      <w:kern w:val="2"/>
      <w:sz w:val="21"/>
    </w:rPr>
  </w:style>
  <w:style w:type="paragraph" w:styleId="1">
    <w:name w:val="heading 1"/>
    <w:basedOn w:val="a"/>
    <w:next w:val="a"/>
    <w:qFormat/>
    <w:pPr>
      <w:keepNext/>
      <w:keepLines/>
      <w:adjustRightInd w:val="0"/>
      <w:spacing w:before="120" w:after="120" w:line="314" w:lineRule="atLeast"/>
      <w:jc w:val="left"/>
      <w:textAlignment w:val="baseline"/>
      <w:outlineLvl w:val="0"/>
    </w:pPr>
    <w:rPr>
      <w:rFonts w:eastAsia="方正黑体简体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uiPriority w:val="21"/>
    <w:qFormat/>
    <w:rPr>
      <w:b/>
      <w:bCs/>
      <w:i/>
      <w:iCs/>
      <w:color w:val="4F81BD"/>
    </w:rPr>
  </w:style>
  <w:style w:type="character" w:styleId="a4">
    <w:name w:val="page number"/>
    <w:semiHidden/>
    <w:rPr>
      <w:rFonts w:eastAsia="宋体"/>
      <w:sz w:val="18"/>
    </w:rPr>
  </w:style>
  <w:style w:type="character" w:customStyle="1" w:styleId="a5">
    <w:name w:val="图中文字"/>
    <w:rPr>
      <w:rFonts w:ascii="Times New Roman" w:eastAsia="方正书宋简体" w:hAnsi="Times New Roman"/>
      <w:sz w:val="15"/>
    </w:rPr>
  </w:style>
  <w:style w:type="character" w:customStyle="1" w:styleId="a6">
    <w:name w:val="注释"/>
    <w:rPr>
      <w:rFonts w:ascii="Times New Roman" w:eastAsia="方正书宋简体" w:hAnsi="Times New Roman"/>
      <w:sz w:val="18"/>
    </w:rPr>
  </w:style>
  <w:style w:type="character" w:customStyle="1" w:styleId="Char">
    <w:name w:val="页脚 Char"/>
    <w:link w:val="a7"/>
    <w:uiPriority w:val="99"/>
    <w:rPr>
      <w:rFonts w:eastAsia="方正书宋简体"/>
      <w:sz w:val="18"/>
    </w:rPr>
  </w:style>
  <w:style w:type="paragraph" w:customStyle="1" w:styleId="a8">
    <w:name w:val="表格中的文字"/>
    <w:basedOn w:val="a"/>
    <w:pPr>
      <w:adjustRightInd w:val="0"/>
      <w:jc w:val="left"/>
      <w:textAlignment w:val="baseline"/>
    </w:pPr>
    <w:rPr>
      <w:kern w:val="0"/>
      <w:sz w:val="18"/>
    </w:rPr>
  </w:style>
  <w:style w:type="paragraph" w:styleId="a9">
    <w:name w:val="caption"/>
    <w:basedOn w:val="a"/>
    <w:next w:val="a"/>
    <w:qFormat/>
    <w:pPr>
      <w:keepNext/>
      <w:spacing w:before="80" w:after="80" w:line="240" w:lineRule="auto"/>
      <w:jc w:val="center"/>
    </w:pPr>
  </w:style>
  <w:style w:type="paragraph" w:customStyle="1" w:styleId="aa">
    <w:name w:val="篇"/>
    <w:basedOn w:val="a"/>
    <w:next w:val="a"/>
    <w:pPr>
      <w:adjustRightInd w:val="0"/>
      <w:jc w:val="center"/>
      <w:textAlignment w:val="baseline"/>
    </w:pPr>
    <w:rPr>
      <w:rFonts w:eastAsia="方正黑体简体"/>
      <w:kern w:val="0"/>
      <w:sz w:val="24"/>
    </w:rPr>
  </w:style>
  <w:style w:type="paragraph" w:styleId="ab">
    <w:name w:val="header"/>
    <w:basedOn w:val="a"/>
    <w:link w:val="Char0"/>
    <w:semiHidden/>
    <w:pPr>
      <w:pBdr>
        <w:bottom w:val="single" w:sz="8" w:space="1" w:color="auto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eastAsia="宋体"/>
      <w:b/>
      <w:kern w:val="0"/>
    </w:rPr>
  </w:style>
  <w:style w:type="paragraph" w:styleId="a7">
    <w:name w:val="footer"/>
    <w:basedOn w:val="a"/>
    <w:link w:val="Char"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ac">
    <w:name w:val="Plain Text"/>
    <w:basedOn w:val="a"/>
    <w:semiHidden/>
    <w:pPr>
      <w:spacing w:line="240" w:lineRule="auto"/>
    </w:pPr>
    <w:rPr>
      <w:rFonts w:ascii="宋体" w:eastAsia="宋体" w:hAnsi="Courier New"/>
    </w:rPr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2">
    <w:name w:val="Body text|2_"/>
    <w:link w:val="Bodytext20"/>
    <w:rsid w:val="00D06084"/>
  </w:style>
  <w:style w:type="character" w:customStyle="1" w:styleId="Bodytext1">
    <w:name w:val="Body text|1_"/>
    <w:link w:val="Bodytext10"/>
    <w:rsid w:val="00D06084"/>
    <w:rPr>
      <w:rFonts w:ascii="宋体" w:hAnsi="宋体" w:cs="宋体"/>
      <w:lang w:val="zh-TW" w:eastAsia="zh-TW" w:bidi="zh-TW"/>
    </w:rPr>
  </w:style>
  <w:style w:type="character" w:customStyle="1" w:styleId="Headerorfooter2">
    <w:name w:val="Header or footer|2_"/>
    <w:link w:val="Headerorfooter20"/>
    <w:rsid w:val="00D06084"/>
  </w:style>
  <w:style w:type="paragraph" w:customStyle="1" w:styleId="Bodytext20">
    <w:name w:val="Body text|2"/>
    <w:basedOn w:val="a"/>
    <w:link w:val="Bodytext2"/>
    <w:rsid w:val="00D06084"/>
    <w:pPr>
      <w:spacing w:after="70" w:line="240" w:lineRule="auto"/>
      <w:jc w:val="left"/>
    </w:pPr>
    <w:rPr>
      <w:rFonts w:eastAsia="宋体"/>
      <w:kern w:val="0"/>
      <w:sz w:val="20"/>
    </w:rPr>
  </w:style>
  <w:style w:type="paragraph" w:customStyle="1" w:styleId="Bodytext10">
    <w:name w:val="Body text|1"/>
    <w:basedOn w:val="a"/>
    <w:link w:val="Bodytext1"/>
    <w:rsid w:val="00D06084"/>
    <w:pPr>
      <w:spacing w:after="30" w:line="312" w:lineRule="auto"/>
      <w:jc w:val="left"/>
    </w:pPr>
    <w:rPr>
      <w:rFonts w:ascii="宋体" w:eastAsia="宋体" w:hAnsi="宋体" w:cs="宋体"/>
      <w:kern w:val="0"/>
      <w:sz w:val="20"/>
      <w:lang w:val="zh-TW" w:eastAsia="zh-TW" w:bidi="zh-TW"/>
    </w:rPr>
  </w:style>
  <w:style w:type="paragraph" w:customStyle="1" w:styleId="Headerorfooter20">
    <w:name w:val="Header or footer|2"/>
    <w:basedOn w:val="a"/>
    <w:link w:val="Headerorfooter2"/>
    <w:rsid w:val="00D06084"/>
    <w:pPr>
      <w:spacing w:line="240" w:lineRule="auto"/>
      <w:jc w:val="left"/>
    </w:pPr>
    <w:rPr>
      <w:rFonts w:eastAsia="宋体"/>
      <w:kern w:val="0"/>
      <w:sz w:val="20"/>
    </w:rPr>
  </w:style>
  <w:style w:type="character" w:styleId="ae">
    <w:name w:val="Strong"/>
    <w:basedOn w:val="a0"/>
    <w:uiPriority w:val="22"/>
    <w:qFormat/>
    <w:rsid w:val="008F60F1"/>
    <w:rPr>
      <w:b/>
      <w:bCs/>
    </w:rPr>
  </w:style>
  <w:style w:type="character" w:customStyle="1" w:styleId="keywords-mean">
    <w:name w:val="keywords-mean"/>
    <w:basedOn w:val="a0"/>
    <w:rsid w:val="00FE4A88"/>
  </w:style>
  <w:style w:type="paragraph" w:styleId="af">
    <w:name w:val="Body Text"/>
    <w:basedOn w:val="a"/>
    <w:link w:val="Char1"/>
    <w:uiPriority w:val="1"/>
    <w:qFormat/>
    <w:rsid w:val="00591B66"/>
    <w:pPr>
      <w:autoSpaceDE w:val="0"/>
      <w:autoSpaceDN w:val="0"/>
      <w:spacing w:line="240" w:lineRule="auto"/>
      <w:jc w:val="left"/>
    </w:pPr>
    <w:rPr>
      <w:rFonts w:ascii="宋体" w:eastAsia="宋体" w:hAnsi="宋体" w:cs="宋体"/>
      <w:kern w:val="0"/>
      <w:sz w:val="20"/>
      <w:lang w:eastAsia="en-US"/>
    </w:rPr>
  </w:style>
  <w:style w:type="character" w:customStyle="1" w:styleId="Char1">
    <w:name w:val="正文文本 Char"/>
    <w:basedOn w:val="a0"/>
    <w:link w:val="af"/>
    <w:uiPriority w:val="1"/>
    <w:rsid w:val="00591B66"/>
    <w:rPr>
      <w:rFonts w:ascii="宋体" w:hAnsi="宋体" w:cs="宋体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897F84"/>
    <w:pPr>
      <w:widowControl w:val="0"/>
      <w:autoSpaceDE w:val="0"/>
      <w:autoSpaceDN w:val="0"/>
    </w:pPr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97F84"/>
    <w:pPr>
      <w:autoSpaceDE w:val="0"/>
      <w:autoSpaceDN w:val="0"/>
      <w:spacing w:line="240" w:lineRule="auto"/>
      <w:jc w:val="left"/>
    </w:pPr>
    <w:rPr>
      <w:rFonts w:ascii="宋体" w:eastAsia="宋体" w:hAnsi="宋体" w:cs="宋体"/>
      <w:kern w:val="0"/>
      <w:sz w:val="22"/>
      <w:szCs w:val="22"/>
      <w:lang w:eastAsia="en-US"/>
    </w:rPr>
  </w:style>
  <w:style w:type="paragraph" w:styleId="af0">
    <w:name w:val="List Paragraph"/>
    <w:basedOn w:val="a"/>
    <w:uiPriority w:val="1"/>
    <w:qFormat/>
    <w:rsid w:val="001B7198"/>
    <w:pPr>
      <w:autoSpaceDE w:val="0"/>
      <w:autoSpaceDN w:val="0"/>
      <w:spacing w:line="240" w:lineRule="auto"/>
      <w:ind w:left="460" w:hanging="201"/>
      <w:jc w:val="left"/>
    </w:pPr>
    <w:rPr>
      <w:rFonts w:ascii="宋体" w:eastAsia="宋体" w:hAnsi="宋体" w:cs="宋体"/>
      <w:kern w:val="0"/>
      <w:sz w:val="22"/>
      <w:szCs w:val="22"/>
      <w:lang w:eastAsia="en-US"/>
    </w:rPr>
  </w:style>
  <w:style w:type="character" w:customStyle="1" w:styleId="Char0">
    <w:name w:val="页眉 Char"/>
    <w:basedOn w:val="a0"/>
    <w:link w:val="ab"/>
    <w:semiHidden/>
    <w:rsid w:val="002D5870"/>
    <w:rPr>
      <w:b/>
      <w:sz w:val="21"/>
    </w:rPr>
  </w:style>
  <w:style w:type="paragraph" w:customStyle="1" w:styleId="2">
    <w:name w:val="封面标准号2"/>
    <w:rsid w:val="00DA59FA"/>
    <w:pPr>
      <w:framePr w:w="9140" w:h="1242" w:hRule="exact" w:hSpace="284" w:wrap="around" w:vAnchor="page" w:hAnchor="page" w:x="1645" w:y="2910" w:anchorLock="1"/>
      <w:spacing w:before="357" w:line="280" w:lineRule="exact"/>
      <w:jc w:val="right"/>
    </w:pPr>
    <w:rPr>
      <w:rFonts w:ascii="黑体" w:eastAsia="黑体"/>
      <w:sz w:val="28"/>
      <w:szCs w:val="28"/>
    </w:rPr>
  </w:style>
  <w:style w:type="paragraph" w:customStyle="1" w:styleId="af1">
    <w:name w:val="标准称谓"/>
    <w:next w:val="a"/>
    <w:rsid w:val="00DA59FA"/>
    <w:pPr>
      <w:framePr w:w="9639" w:h="624" w:hRule="exact" w:hSpace="181" w:vSpace="181" w:wrap="around" w:vAnchor="page" w:hAnchor="page" w:x="1419" w:y="2286" w:anchorLock="1"/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48"/>
    </w:rPr>
  </w:style>
  <w:style w:type="character" w:customStyle="1" w:styleId="af2">
    <w:name w:val="发布"/>
    <w:rsid w:val="00DA59FA"/>
    <w:rPr>
      <w:rFonts w:ascii="黑体" w:eastAsia="黑体"/>
      <w:spacing w:val="85"/>
      <w:w w:val="100"/>
      <w:position w:val="3"/>
      <w:sz w:val="28"/>
      <w:szCs w:val="28"/>
    </w:rPr>
  </w:style>
  <w:style w:type="paragraph" w:customStyle="1" w:styleId="af3">
    <w:name w:val="发布部门"/>
    <w:next w:val="a"/>
    <w:rsid w:val="00DA59FA"/>
    <w:pPr>
      <w:framePr w:w="7938" w:h="1134" w:hRule="exact" w:hSpace="125" w:vSpace="181" w:wrap="around" w:vAnchor="page" w:hAnchor="page" w:x="2150" w:y="14630" w:anchorLock="1"/>
      <w:jc w:val="center"/>
    </w:pPr>
    <w:rPr>
      <w:rFonts w:ascii="宋体"/>
      <w:b/>
      <w:spacing w:val="20"/>
      <w:w w:val="135"/>
      <w:sz w:val="28"/>
    </w:rPr>
  </w:style>
  <w:style w:type="paragraph" w:customStyle="1" w:styleId="af4">
    <w:name w:val="发布日期"/>
    <w:rsid w:val="00DA59FA"/>
    <w:pPr>
      <w:framePr w:w="3997" w:h="471" w:hRule="exact" w:vSpace="181" w:wrap="around" w:hAnchor="page" w:x="7089" w:y="14097" w:anchorLock="1"/>
    </w:pPr>
    <w:rPr>
      <w:rFonts w:eastAsia="黑体"/>
      <w:sz w:val="28"/>
    </w:rPr>
  </w:style>
  <w:style w:type="paragraph" w:customStyle="1" w:styleId="af5">
    <w:name w:val="实施日期"/>
    <w:basedOn w:val="af4"/>
    <w:rsid w:val="00DA59FA"/>
    <w:pPr>
      <w:framePr w:wrap="around" w:vAnchor="page" w:hAnchor="text"/>
      <w:jc w:val="right"/>
    </w:pPr>
  </w:style>
  <w:style w:type="paragraph" w:customStyle="1" w:styleId="af6">
    <w:name w:val="文献分类号"/>
    <w:rsid w:val="00DA59FA"/>
    <w:pPr>
      <w:framePr w:hSpace="180" w:vSpace="180" w:wrap="around" w:hAnchor="margin" w:y="1" w:anchorLock="1"/>
      <w:widowControl w:val="0"/>
      <w:textAlignment w:val="center"/>
    </w:pPr>
    <w:rPr>
      <w:rFonts w:ascii="黑体" w:eastAsia="黑体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ublish\jb&#25490;&#29256;.dot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jb排版.dot</Template>
  <TotalTime>704</TotalTime>
  <Pages>10</Pages>
  <Words>1414</Words>
  <Characters>8066</Characters>
  <Application>Microsoft Office Word</Application>
  <DocSecurity>0</DocSecurity>
  <Lines>67</Lines>
  <Paragraphs>18</Paragraphs>
  <ScaleCrop>false</ScaleCrop>
  <Company>机械科学研究院标准出版中心</Company>
  <LinksUpToDate>false</LinksUpToDate>
  <CharactersWithSpaces>9462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黄英辉</dc:creator>
  <cp:lastModifiedBy>张咸胜</cp:lastModifiedBy>
  <cp:revision>42</cp:revision>
  <cp:lastPrinted>2019-12-05T03:03:00Z</cp:lastPrinted>
  <dcterms:created xsi:type="dcterms:W3CDTF">2020-08-12T06:42:00Z</dcterms:created>
  <dcterms:modified xsi:type="dcterms:W3CDTF">2020-08-20T01:06:00Z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